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1C1BCBB1"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 xml:space="preserve">Appointment of Independent Engineer for </w:t>
      </w:r>
      <w:r w:rsidR="00273D7B" w:rsidRPr="00273D7B">
        <w:rPr>
          <w:rFonts w:ascii="Book Antiqua" w:hAnsi="Book Antiqua" w:cs="Arial"/>
          <w:b/>
          <w:bCs/>
          <w:color w:val="365F91" w:themeColor="accent1" w:themeShade="BF"/>
          <w:sz w:val="22"/>
          <w:szCs w:val="22"/>
        </w:rPr>
        <w:t>“</w:t>
      </w:r>
      <w:r w:rsidR="006851D9">
        <w:rPr>
          <w:rFonts w:ascii="Book Antiqua" w:hAnsi="Book Antiqua" w:cs="Arial"/>
          <w:b/>
          <w:bCs/>
          <w:color w:val="365F91" w:themeColor="accent1" w:themeShade="BF"/>
          <w:sz w:val="22"/>
          <w:szCs w:val="22"/>
        </w:rPr>
        <w:t xml:space="preserve">Transmission system for evacuation of additional 7 GW RE power from </w:t>
      </w:r>
      <w:proofErr w:type="spellStart"/>
      <w:r w:rsidR="006851D9">
        <w:rPr>
          <w:rFonts w:ascii="Book Antiqua" w:hAnsi="Book Antiqua" w:cs="Arial"/>
          <w:b/>
          <w:bCs/>
          <w:color w:val="365F91" w:themeColor="accent1" w:themeShade="BF"/>
          <w:sz w:val="22"/>
          <w:szCs w:val="22"/>
        </w:rPr>
        <w:t>Khavda</w:t>
      </w:r>
      <w:proofErr w:type="spellEnd"/>
      <w:r w:rsidR="006851D9">
        <w:rPr>
          <w:rFonts w:ascii="Book Antiqua" w:hAnsi="Book Antiqua" w:cs="Arial"/>
          <w:b/>
          <w:bCs/>
          <w:color w:val="365F91" w:themeColor="accent1" w:themeShade="BF"/>
          <w:sz w:val="22"/>
          <w:szCs w:val="22"/>
        </w:rPr>
        <w:t xml:space="preserve"> RE park under Phase-III Part </w:t>
      </w:r>
      <w:proofErr w:type="gramStart"/>
      <w:r w:rsidR="006851D9">
        <w:rPr>
          <w:rFonts w:ascii="Book Antiqua" w:hAnsi="Book Antiqua" w:cs="Arial"/>
          <w:b/>
          <w:bCs/>
          <w:color w:val="365F91" w:themeColor="accent1" w:themeShade="BF"/>
          <w:sz w:val="22"/>
          <w:szCs w:val="22"/>
        </w:rPr>
        <w:t>B</w:t>
      </w:r>
      <w:proofErr w:type="gramEnd"/>
      <w:r w:rsidR="00273D7B" w:rsidRPr="00273D7B">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4D5CF954"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6851D9">
        <w:rPr>
          <w:rFonts w:ascii="Book Antiqua" w:hAnsi="Book Antiqua" w:cs="Arial"/>
          <w:b/>
          <w:bCs/>
          <w:color w:val="365F91" w:themeColor="accent1" w:themeShade="BF"/>
          <w:sz w:val="22"/>
          <w:szCs w:val="22"/>
        </w:rPr>
        <w:t>CTUIL/IE/2023-24/29</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w:t>
      </w:r>
      <w:proofErr w:type="gramStart"/>
      <w:r w:rsidRPr="00D66991">
        <w:rPr>
          <w:rFonts w:ascii="Book Antiqua" w:hAnsi="Book Antiqua" w:cs="Arial"/>
          <w:sz w:val="22"/>
          <w:szCs w:val="22"/>
        </w:rPr>
        <w:t>reproduced</w:t>
      </w:r>
      <w:proofErr w:type="gramEnd"/>
      <w:r w:rsidRPr="00D66991">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5087C158" w14:textId="77777777" w:rsidR="00A277AA" w:rsidRDefault="00A277AA" w:rsidP="00517783">
      <w:pPr>
        <w:tabs>
          <w:tab w:val="left" w:pos="1037"/>
        </w:tabs>
        <w:jc w:val="center"/>
        <w:rPr>
          <w:rFonts w:ascii="Book Antiqua" w:hAnsi="Book Antiqua" w:cs="Arial"/>
          <w:b/>
          <w:sz w:val="22"/>
          <w:szCs w:val="22"/>
        </w:rPr>
      </w:pPr>
    </w:p>
    <w:p w14:paraId="423EB990" w14:textId="77777777" w:rsidR="00A277AA" w:rsidRDefault="00A277AA" w:rsidP="00517783">
      <w:pPr>
        <w:tabs>
          <w:tab w:val="left" w:pos="1037"/>
        </w:tabs>
        <w:jc w:val="center"/>
        <w:rPr>
          <w:rFonts w:ascii="Book Antiqua" w:hAnsi="Book Antiqua" w:cs="Arial"/>
          <w:b/>
          <w:sz w:val="22"/>
          <w:szCs w:val="22"/>
        </w:rPr>
      </w:pPr>
    </w:p>
    <w:p w14:paraId="6CBFAC33" w14:textId="77777777" w:rsidR="00A277AA" w:rsidRDefault="00A277AA" w:rsidP="00517783">
      <w:pPr>
        <w:tabs>
          <w:tab w:val="left" w:pos="1037"/>
        </w:tabs>
        <w:jc w:val="center"/>
        <w:rPr>
          <w:rFonts w:ascii="Book Antiqua" w:hAnsi="Book Antiqua" w:cs="Arial"/>
          <w:b/>
          <w:sz w:val="22"/>
          <w:szCs w:val="22"/>
        </w:rPr>
      </w:pPr>
    </w:p>
    <w:p w14:paraId="37333B96" w14:textId="7B61A9E5"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A277AA" w:rsidRDefault="00517783" w:rsidP="00517783">
      <w:pPr>
        <w:jc w:val="both"/>
        <w:rPr>
          <w:rFonts w:ascii="Book Antiqua" w:hAnsi="Book Antiqua" w:cs="Arial"/>
          <w:bCs/>
          <w:sz w:val="8"/>
          <w:szCs w:val="8"/>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A277AA" w:rsidRDefault="00517783" w:rsidP="00517783">
      <w:pPr>
        <w:tabs>
          <w:tab w:val="left" w:pos="1397"/>
          <w:tab w:val="left" w:pos="2880"/>
          <w:tab w:val="left" w:pos="3060"/>
          <w:tab w:val="left" w:pos="3240"/>
        </w:tabs>
        <w:rPr>
          <w:rFonts w:ascii="Book Antiqua" w:hAnsi="Book Antiqua" w:cs="Arial"/>
          <w:bCs/>
          <w:sz w:val="2"/>
          <w:szCs w:val="2"/>
          <w:lang w:val="en-GB"/>
        </w:rPr>
      </w:pPr>
    </w:p>
    <w:p w14:paraId="4CB2F148" w14:textId="12FBC443" w:rsidR="00517783" w:rsidRPr="00545BAA" w:rsidRDefault="00517783" w:rsidP="000473D1">
      <w:pPr>
        <w:tabs>
          <w:tab w:val="left" w:pos="1397"/>
          <w:tab w:val="left" w:pos="2880"/>
          <w:tab w:val="left" w:pos="3060"/>
          <w:tab w:val="left" w:pos="3240"/>
        </w:tabs>
        <w:jc w:val="center"/>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rsidR="000473D1">
        <w:t xml:space="preserve">                   </w:t>
      </w:r>
      <w:proofErr w:type="gramStart"/>
      <w:r w:rsidR="000473D1">
        <w:t xml:space="preserve">  </w:t>
      </w:r>
      <w:r w:rsidRPr="67A830B4">
        <w:rPr>
          <w:rFonts w:ascii="Book Antiqua" w:eastAsia="Calibri" w:hAnsi="Book Antiqua" w:cs="Arial"/>
          <w:b/>
          <w:bCs/>
          <w:color w:val="0000FF"/>
          <w:sz w:val="22"/>
          <w:szCs w:val="22"/>
          <w:lang w:val="en-GB"/>
        </w:rPr>
        <w:t>:</w:t>
      </w:r>
      <w:proofErr w:type="gramEnd"/>
      <w:r w:rsidRPr="67A830B4">
        <w:rPr>
          <w:rFonts w:ascii="Book Antiqua" w:eastAsia="Calibri" w:hAnsi="Book Antiqua" w:cs="Arial"/>
          <w:b/>
          <w:bCs/>
          <w:color w:val="0000FF"/>
          <w:sz w:val="22"/>
          <w:szCs w:val="22"/>
          <w:lang w:val="en-GB"/>
        </w:rPr>
        <w:t xml:space="preserve"> </w:t>
      </w:r>
      <w:r>
        <w:tab/>
      </w:r>
      <w:r w:rsidR="004E19E6">
        <w:rPr>
          <w:rFonts w:ascii="Book Antiqua" w:eastAsia="Calibri" w:hAnsi="Book Antiqua" w:cs="Arial"/>
          <w:b/>
          <w:bCs/>
          <w:color w:val="0000FF"/>
          <w:sz w:val="22"/>
          <w:szCs w:val="22"/>
          <w:lang w:val="en-GB"/>
        </w:rPr>
        <w:t>19.01.2024</w:t>
      </w:r>
    </w:p>
    <w:p w14:paraId="07DF47B4" w14:textId="77777777" w:rsidR="00517783" w:rsidRPr="00A277AA" w:rsidRDefault="00517783" w:rsidP="00517783">
      <w:pPr>
        <w:tabs>
          <w:tab w:val="left" w:pos="1397"/>
          <w:tab w:val="left" w:pos="2880"/>
          <w:tab w:val="left" w:pos="3060"/>
          <w:tab w:val="left" w:pos="3240"/>
        </w:tabs>
        <w:rPr>
          <w:rFonts w:ascii="Book Antiqua" w:hAnsi="Book Antiqua" w:cs="Arial"/>
          <w:bCs/>
          <w:sz w:val="2"/>
          <w:szCs w:val="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12767578" w:rsidR="00517783" w:rsidRPr="00545BAA" w:rsidRDefault="00517783" w:rsidP="000473D1">
      <w:pPr>
        <w:tabs>
          <w:tab w:val="left" w:pos="1397"/>
          <w:tab w:val="left" w:pos="2880"/>
          <w:tab w:val="left" w:pos="3060"/>
          <w:tab w:val="left" w:pos="3240"/>
        </w:tabs>
        <w:jc w:val="center"/>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proofErr w:type="gramStart"/>
      <w:r w:rsidRPr="00545BAA">
        <w:rPr>
          <w:rFonts w:ascii="Book Antiqua" w:hAnsi="Book Antiqua" w:cs="Arial"/>
          <w:bCs/>
          <w:sz w:val="22"/>
          <w:szCs w:val="22"/>
          <w:lang w:val="en-GB"/>
        </w:rPr>
        <w:tab/>
      </w:r>
      <w:r w:rsidR="00A277AA">
        <w:rPr>
          <w:rFonts w:ascii="Book Antiqua" w:hAnsi="Book Antiqua" w:cs="Arial"/>
          <w:bCs/>
          <w:sz w:val="22"/>
          <w:szCs w:val="22"/>
          <w:lang w:val="en-GB"/>
        </w:rPr>
        <w:t xml:space="preserve">  </w:t>
      </w:r>
      <w:r w:rsidRPr="00545BAA">
        <w:rPr>
          <w:rFonts w:ascii="Book Antiqua" w:hAnsi="Book Antiqua" w:cs="Arial"/>
          <w:b/>
          <w:sz w:val="22"/>
          <w:szCs w:val="22"/>
          <w:lang w:val="en-GB"/>
        </w:rPr>
        <w:t>DOMESTIC</w:t>
      </w:r>
      <w:proofErr w:type="gramEnd"/>
    </w:p>
    <w:p w14:paraId="59D69CF5" w14:textId="77777777" w:rsidR="00517783" w:rsidRPr="009B578B" w:rsidRDefault="00517783" w:rsidP="00517783">
      <w:pPr>
        <w:tabs>
          <w:tab w:val="left" w:pos="1037"/>
        </w:tabs>
        <w:ind w:left="1044" w:hanging="1044"/>
        <w:jc w:val="both"/>
        <w:rPr>
          <w:rFonts w:ascii="Book Antiqua" w:hAnsi="Book Antiqua" w:cs="Arial"/>
          <w:sz w:val="16"/>
          <w:szCs w:val="16"/>
        </w:rPr>
      </w:pPr>
    </w:p>
    <w:p w14:paraId="19505606" w14:textId="003686AC"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4E19E6">
        <w:rPr>
          <w:rFonts w:ascii="Book Antiqua" w:eastAsia="Calibri" w:hAnsi="Book Antiqua" w:cs="Arial"/>
          <w:b/>
          <w:bCs/>
          <w:color w:val="0000FF"/>
          <w:sz w:val="22"/>
          <w:szCs w:val="22"/>
          <w:lang w:val="en-GB"/>
        </w:rPr>
        <w:t>19.01.2024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05467F">
        <w:rPr>
          <w:rFonts w:ascii="Book Antiqua" w:eastAsia="Calibri" w:hAnsi="Book Antiqua" w:cs="Arial"/>
          <w:sz w:val="22"/>
          <w:szCs w:val="22"/>
          <w:lang w:val="en-GB"/>
        </w:rPr>
        <w:t>7</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w:t>
      </w:r>
      <w:r w:rsidR="0005467F">
        <w:rPr>
          <w:rFonts w:ascii="Book Antiqua" w:hAnsi="Book Antiqua"/>
          <w:sz w:val="22"/>
          <w:szCs w:val="22"/>
        </w:rPr>
        <w:t xml:space="preserve"> (</w:t>
      </w:r>
      <w:r w:rsidR="0005467F" w:rsidRPr="008D1F56">
        <w:rPr>
          <w:rFonts w:ascii="Book Antiqua" w:hAnsi="Book Antiqua"/>
          <w:i/>
          <w:iCs/>
          <w:sz w:val="22"/>
          <w:szCs w:val="22"/>
        </w:rPr>
        <w:t>auto updated by GeM portal</w:t>
      </w:r>
      <w:r w:rsidR="0005467F">
        <w:rPr>
          <w:rFonts w:ascii="Book Antiqua" w:hAnsi="Book Antiqua"/>
          <w:sz w:val="22"/>
          <w:szCs w:val="22"/>
        </w:rPr>
        <w:t>)</w:t>
      </w:r>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362B8FD6"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271842" w:rsidRPr="00271842">
        <w:rPr>
          <w:rFonts w:ascii="Book Antiqua" w:hAnsi="Book Antiqua" w:cs="Arial"/>
          <w:b/>
          <w:bCs/>
          <w:sz w:val="22"/>
          <w:szCs w:val="22"/>
        </w:rPr>
        <w:t>Appointment of Independent Engineer for</w:t>
      </w:r>
      <w:r w:rsidR="001262CC" w:rsidRPr="001262CC">
        <w:rPr>
          <w:rFonts w:ascii="Book Antiqua" w:hAnsi="Book Antiqua" w:cs="Arial"/>
          <w:b/>
          <w:bCs/>
          <w:sz w:val="22"/>
          <w:szCs w:val="22"/>
        </w:rPr>
        <w:t xml:space="preserve"> </w:t>
      </w:r>
      <w:r w:rsidR="00271842" w:rsidRPr="00271842">
        <w:rPr>
          <w:rFonts w:ascii="Book Antiqua" w:hAnsi="Book Antiqua" w:cs="Arial"/>
          <w:b/>
          <w:bCs/>
          <w:sz w:val="22"/>
          <w:szCs w:val="22"/>
        </w:rPr>
        <w:t>“</w:t>
      </w:r>
      <w:bookmarkStart w:id="2" w:name="_Hlk155886343"/>
      <w:r w:rsidR="006851D9">
        <w:rPr>
          <w:rFonts w:ascii="Book Antiqua" w:hAnsi="Book Antiqua" w:cs="Arial"/>
          <w:b/>
          <w:bCs/>
          <w:sz w:val="22"/>
          <w:szCs w:val="22"/>
        </w:rPr>
        <w:t xml:space="preserve">Transmission system for evacuation of additional 7 GW RE power from </w:t>
      </w:r>
      <w:proofErr w:type="spellStart"/>
      <w:r w:rsidR="006851D9">
        <w:rPr>
          <w:rFonts w:ascii="Book Antiqua" w:hAnsi="Book Antiqua" w:cs="Arial"/>
          <w:b/>
          <w:bCs/>
          <w:sz w:val="22"/>
          <w:szCs w:val="22"/>
        </w:rPr>
        <w:t>Khavda</w:t>
      </w:r>
      <w:proofErr w:type="spellEnd"/>
      <w:r w:rsidR="006851D9">
        <w:rPr>
          <w:rFonts w:ascii="Book Antiqua" w:hAnsi="Book Antiqua" w:cs="Arial"/>
          <w:b/>
          <w:bCs/>
          <w:sz w:val="22"/>
          <w:szCs w:val="22"/>
        </w:rPr>
        <w:t xml:space="preserve"> RE park under Phase-III Part B</w:t>
      </w:r>
      <w:r w:rsidR="00271842" w:rsidRPr="00271842">
        <w:rPr>
          <w:rFonts w:ascii="Book Antiqua" w:hAnsi="Book Antiqua" w:cs="Arial"/>
          <w:b/>
          <w:bCs/>
          <w:sz w:val="22"/>
          <w:szCs w:val="22"/>
        </w:rPr>
        <w:t>”</w:t>
      </w:r>
      <w:bookmarkEnd w:id="2"/>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A277AA" w:rsidRDefault="00CC5F5C" w:rsidP="00CC5F5C">
      <w:pPr>
        <w:pStyle w:val="ListParagraph"/>
        <w:tabs>
          <w:tab w:val="left" w:pos="1037"/>
        </w:tabs>
        <w:ind w:left="1035"/>
        <w:jc w:val="both"/>
        <w:rPr>
          <w:rFonts w:ascii="Book Antiqua" w:hAnsi="Book Antiqua" w:cs="Arial"/>
          <w:sz w:val="12"/>
          <w:szCs w:val="12"/>
        </w:rPr>
      </w:pPr>
    </w:p>
    <w:p w14:paraId="7B9EDBDF" w14:textId="492B29B4" w:rsidR="001A1207" w:rsidRPr="00A62849" w:rsidRDefault="00CC5F5C" w:rsidP="00F97336">
      <w:pPr>
        <w:pStyle w:val="ListParagraph"/>
        <w:numPr>
          <w:ilvl w:val="1"/>
          <w:numId w:val="2"/>
        </w:numPr>
        <w:tabs>
          <w:tab w:val="left" w:pos="993"/>
          <w:tab w:val="left" w:pos="1418"/>
          <w:tab w:val="left" w:pos="2552"/>
        </w:tabs>
        <w:spacing w:after="240"/>
        <w:ind w:left="993" w:hanging="993"/>
        <w:jc w:val="both"/>
        <w:rPr>
          <w:rFonts w:ascii="Book Antiqua" w:hAnsi="Book Antiqua" w:cs="Arial"/>
          <w:sz w:val="22"/>
          <w:szCs w:val="22"/>
        </w:rPr>
      </w:pPr>
      <w:r w:rsidRPr="00A62849">
        <w:rPr>
          <w:rFonts w:ascii="Book Antiqua" w:hAnsi="Book Antiqua" w:cs="Arial"/>
          <w:sz w:val="22"/>
          <w:szCs w:val="22"/>
        </w:rPr>
        <w:t xml:space="preserve">The </w:t>
      </w:r>
      <w:r w:rsidR="001223EE" w:rsidRPr="00A62849">
        <w:rPr>
          <w:rFonts w:ascii="Book Antiqua" w:hAnsi="Book Antiqua" w:cs="Arial"/>
          <w:sz w:val="22"/>
          <w:szCs w:val="22"/>
        </w:rPr>
        <w:t xml:space="preserve">detailed </w:t>
      </w:r>
      <w:r w:rsidRPr="00A62849">
        <w:rPr>
          <w:rFonts w:ascii="Book Antiqua" w:hAnsi="Book Antiqua" w:cs="Arial"/>
          <w:sz w:val="22"/>
          <w:szCs w:val="22"/>
        </w:rPr>
        <w:t xml:space="preserve">scope of work </w:t>
      </w:r>
      <w:r w:rsidR="00FF074A" w:rsidRPr="00A62849">
        <w:rPr>
          <w:rFonts w:ascii="Book Antiqua" w:hAnsi="Book Antiqua" w:cs="Arial"/>
          <w:sz w:val="22"/>
          <w:szCs w:val="22"/>
        </w:rPr>
        <w:t xml:space="preserve">and deliverables </w:t>
      </w:r>
      <w:r w:rsidRPr="00A62849">
        <w:rPr>
          <w:rFonts w:ascii="Book Antiqua" w:hAnsi="Book Antiqua" w:cs="Arial"/>
          <w:sz w:val="22"/>
          <w:szCs w:val="22"/>
        </w:rPr>
        <w:t>covered under the subject package</w:t>
      </w:r>
      <w:r w:rsidR="000E598D" w:rsidRPr="00A62849">
        <w:rPr>
          <w:rFonts w:ascii="Book Antiqua" w:hAnsi="Book Antiqua" w:cs="Arial"/>
          <w:sz w:val="22"/>
          <w:szCs w:val="22"/>
        </w:rPr>
        <w:t xml:space="preserve"> </w:t>
      </w:r>
      <w:r w:rsidR="00E14C8A" w:rsidRPr="00A62849">
        <w:rPr>
          <w:rFonts w:ascii="Book Antiqua" w:eastAsia="Calibri" w:hAnsi="Book Antiqua" w:cs="Arial"/>
          <w:b/>
          <w:bCs/>
          <w:color w:val="0000FF"/>
          <w:sz w:val="22"/>
          <w:szCs w:val="22"/>
          <w:lang w:val="en-GB"/>
        </w:rPr>
        <w:t>Appointment of Independent Engineer for “</w:t>
      </w:r>
      <w:r w:rsidR="006851D9">
        <w:rPr>
          <w:rFonts w:ascii="Book Antiqua" w:eastAsia="Calibri" w:hAnsi="Book Antiqua" w:cs="Arial"/>
          <w:b/>
          <w:bCs/>
          <w:color w:val="0000FF"/>
          <w:sz w:val="22"/>
          <w:szCs w:val="22"/>
          <w:lang w:val="en-GB"/>
        </w:rPr>
        <w:t xml:space="preserve">Transmission system for evacuation of additional 7 GW RE power from </w:t>
      </w:r>
      <w:proofErr w:type="spellStart"/>
      <w:r w:rsidR="006851D9">
        <w:rPr>
          <w:rFonts w:ascii="Book Antiqua" w:eastAsia="Calibri" w:hAnsi="Book Antiqua" w:cs="Arial"/>
          <w:b/>
          <w:bCs/>
          <w:color w:val="0000FF"/>
          <w:sz w:val="22"/>
          <w:szCs w:val="22"/>
          <w:lang w:val="en-GB"/>
        </w:rPr>
        <w:t>Khavda</w:t>
      </w:r>
      <w:proofErr w:type="spellEnd"/>
      <w:r w:rsidR="006851D9">
        <w:rPr>
          <w:rFonts w:ascii="Book Antiqua" w:eastAsia="Calibri" w:hAnsi="Book Antiqua" w:cs="Arial"/>
          <w:b/>
          <w:bCs/>
          <w:color w:val="0000FF"/>
          <w:sz w:val="22"/>
          <w:szCs w:val="22"/>
          <w:lang w:val="en-GB"/>
        </w:rPr>
        <w:t xml:space="preserve"> RE park under Phase-III Part B</w:t>
      </w:r>
      <w:r w:rsidR="00E14C8A" w:rsidRPr="00A62849">
        <w:rPr>
          <w:rFonts w:ascii="Book Antiqua" w:eastAsia="Calibri" w:hAnsi="Book Antiqua" w:cs="Arial"/>
          <w:b/>
          <w:bCs/>
          <w:color w:val="0000FF"/>
          <w:sz w:val="22"/>
          <w:szCs w:val="22"/>
          <w:lang w:val="en-GB"/>
        </w:rPr>
        <w:t xml:space="preserve">” </w:t>
      </w:r>
      <w:r w:rsidR="001223EE" w:rsidRPr="00A62849">
        <w:rPr>
          <w:rFonts w:ascii="Book Antiqua" w:hAnsi="Book Antiqua" w:cs="Arial"/>
          <w:sz w:val="22"/>
          <w:szCs w:val="22"/>
        </w:rPr>
        <w:t xml:space="preserve">are given in </w:t>
      </w:r>
      <w:r w:rsidR="001223EE" w:rsidRPr="00A62849">
        <w:rPr>
          <w:rFonts w:ascii="Book Antiqua" w:hAnsi="Book Antiqua" w:cs="Arial"/>
          <w:spacing w:val="-2"/>
          <w:sz w:val="22"/>
          <w:szCs w:val="22"/>
        </w:rPr>
        <w:t>Section – II: Terms of Reference (</w:t>
      </w:r>
      <w:proofErr w:type="spellStart"/>
      <w:r w:rsidR="001223EE" w:rsidRPr="00A62849">
        <w:rPr>
          <w:rFonts w:ascii="Book Antiqua" w:hAnsi="Book Antiqua" w:cs="Arial"/>
          <w:spacing w:val="-2"/>
          <w:sz w:val="22"/>
          <w:szCs w:val="22"/>
        </w:rPr>
        <w:t>ToR</w:t>
      </w:r>
      <w:proofErr w:type="spellEnd"/>
      <w:r w:rsidR="001223EE" w:rsidRPr="00A62849">
        <w:rPr>
          <w:rFonts w:ascii="Book Antiqua" w:hAnsi="Book Antiqua" w:cs="Arial"/>
          <w:spacing w:val="-2"/>
          <w:sz w:val="22"/>
          <w:szCs w:val="22"/>
        </w:rPr>
        <w:t>)</w:t>
      </w:r>
      <w:r w:rsidR="001223EE" w:rsidRPr="00A62849">
        <w:rPr>
          <w:rFonts w:ascii="Book Antiqua" w:hAnsi="Book Antiqua" w:cs="Arial"/>
          <w:color w:val="000000"/>
          <w:sz w:val="22"/>
          <w:szCs w:val="22"/>
        </w:rPr>
        <w:t xml:space="preserve"> of the Bidding Documents</w:t>
      </w:r>
      <w:r w:rsidR="001223EE" w:rsidRPr="00A62849">
        <w:rPr>
          <w:rFonts w:ascii="Book Antiqua" w:hAnsi="Book Antiqua" w:cs="Arial"/>
          <w:sz w:val="22"/>
          <w:szCs w:val="22"/>
        </w:rPr>
        <w:t xml:space="preserve"> for following Transmission Scheme</w:t>
      </w:r>
      <w:r w:rsidRPr="00A62849">
        <w:rPr>
          <w:rFonts w:ascii="Book Antiqua" w:hAnsi="Book Antiqua" w:cs="Arial"/>
          <w:sz w:val="22"/>
          <w:szCs w:val="22"/>
        </w:rPr>
        <w:t>:</w:t>
      </w:r>
    </w:p>
    <w:tbl>
      <w:tblPr>
        <w:tblW w:w="8788"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43" w:type="dxa"/>
          <w:right w:w="115" w:type="dxa"/>
        </w:tblCellMar>
        <w:tblLook w:val="04A0" w:firstRow="1" w:lastRow="0" w:firstColumn="1" w:lastColumn="0" w:noHBand="0" w:noVBand="1"/>
      </w:tblPr>
      <w:tblGrid>
        <w:gridCol w:w="708"/>
        <w:gridCol w:w="6379"/>
        <w:gridCol w:w="1701"/>
      </w:tblGrid>
      <w:tr w:rsidR="00A62849" w:rsidRPr="00A62849" w14:paraId="053BD700" w14:textId="77777777" w:rsidTr="00A277AA">
        <w:tc>
          <w:tcPr>
            <w:tcW w:w="708" w:type="dxa"/>
            <w:shd w:val="clear" w:color="auto" w:fill="auto"/>
          </w:tcPr>
          <w:p w14:paraId="2F4D6E14" w14:textId="77777777" w:rsidR="00A62849" w:rsidRPr="00A62849" w:rsidRDefault="00A62849" w:rsidP="00A62849">
            <w:pPr>
              <w:jc w:val="both"/>
              <w:rPr>
                <w:rFonts w:eastAsia="Calibri"/>
                <w:b/>
                <w:sz w:val="22"/>
                <w:szCs w:val="22"/>
              </w:rPr>
            </w:pPr>
            <w:bookmarkStart w:id="4" w:name="_Hlk155690781"/>
            <w:r w:rsidRPr="00A62849">
              <w:rPr>
                <w:rFonts w:eastAsia="Calibri"/>
                <w:b/>
                <w:sz w:val="22"/>
                <w:szCs w:val="22"/>
              </w:rPr>
              <w:t>Sl. No.</w:t>
            </w:r>
          </w:p>
        </w:tc>
        <w:tc>
          <w:tcPr>
            <w:tcW w:w="6379" w:type="dxa"/>
            <w:shd w:val="clear" w:color="auto" w:fill="auto"/>
          </w:tcPr>
          <w:p w14:paraId="4884B46E" w14:textId="77777777" w:rsidR="00A62849" w:rsidRPr="00A62849" w:rsidRDefault="00A62849" w:rsidP="00A62849">
            <w:pPr>
              <w:jc w:val="both"/>
              <w:rPr>
                <w:rFonts w:eastAsia="Calibri"/>
                <w:b/>
                <w:sz w:val="22"/>
                <w:szCs w:val="22"/>
              </w:rPr>
            </w:pPr>
            <w:r w:rsidRPr="00A62849">
              <w:rPr>
                <w:rFonts w:eastAsia="Calibri"/>
                <w:b/>
                <w:sz w:val="22"/>
                <w:szCs w:val="22"/>
              </w:rPr>
              <w:t>Scope of the Transmission Scheme</w:t>
            </w:r>
          </w:p>
        </w:tc>
        <w:tc>
          <w:tcPr>
            <w:tcW w:w="1701" w:type="dxa"/>
            <w:shd w:val="clear" w:color="auto" w:fill="auto"/>
          </w:tcPr>
          <w:p w14:paraId="260ABE86" w14:textId="77777777" w:rsidR="00A62849" w:rsidRPr="00A62849" w:rsidRDefault="00A62849" w:rsidP="00A62849">
            <w:pPr>
              <w:jc w:val="both"/>
              <w:rPr>
                <w:rFonts w:eastAsia="Calibri"/>
                <w:b/>
                <w:sz w:val="22"/>
                <w:szCs w:val="22"/>
              </w:rPr>
            </w:pPr>
            <w:r w:rsidRPr="00A62849">
              <w:rPr>
                <w:rFonts w:eastAsia="Calibri"/>
                <w:b/>
                <w:sz w:val="22"/>
                <w:szCs w:val="22"/>
              </w:rPr>
              <w:t xml:space="preserve">Scheduled COD in months from effective date </w:t>
            </w:r>
          </w:p>
        </w:tc>
      </w:tr>
      <w:tr w:rsidR="00A62849" w:rsidRPr="00A62849" w14:paraId="26A9B9D1" w14:textId="77777777" w:rsidTr="00A277AA">
        <w:trPr>
          <w:tblHeader/>
        </w:trPr>
        <w:tc>
          <w:tcPr>
            <w:tcW w:w="708" w:type="dxa"/>
            <w:shd w:val="clear" w:color="auto" w:fill="auto"/>
          </w:tcPr>
          <w:p w14:paraId="63B3D6F1" w14:textId="77777777" w:rsidR="00A62849" w:rsidRPr="00A62849" w:rsidRDefault="00A62849" w:rsidP="00A62849">
            <w:pPr>
              <w:jc w:val="both"/>
              <w:rPr>
                <w:rFonts w:eastAsia="Calibri"/>
                <w:sz w:val="22"/>
                <w:szCs w:val="22"/>
              </w:rPr>
            </w:pPr>
            <w:r w:rsidRPr="00A62849">
              <w:rPr>
                <w:rFonts w:eastAsia="Calibri"/>
                <w:sz w:val="22"/>
                <w:szCs w:val="22"/>
              </w:rPr>
              <w:t>1</w:t>
            </w:r>
          </w:p>
        </w:tc>
        <w:tc>
          <w:tcPr>
            <w:tcW w:w="6379" w:type="dxa"/>
            <w:shd w:val="clear" w:color="auto" w:fill="auto"/>
          </w:tcPr>
          <w:p w14:paraId="0549C162" w14:textId="77777777" w:rsidR="00A62849" w:rsidRPr="00A62849" w:rsidRDefault="00A62849" w:rsidP="00A62849">
            <w:pPr>
              <w:pStyle w:val="Default"/>
              <w:suppressAutoHyphens/>
              <w:spacing w:line="276" w:lineRule="auto"/>
              <w:ind w:right="223"/>
              <w:jc w:val="both"/>
              <w:rPr>
                <w:color w:val="auto"/>
                <w:sz w:val="22"/>
                <w:szCs w:val="22"/>
              </w:rPr>
            </w:pPr>
            <w:r w:rsidRPr="00A62849">
              <w:rPr>
                <w:color w:val="auto"/>
                <w:sz w:val="22"/>
                <w:szCs w:val="22"/>
              </w:rPr>
              <w:t xml:space="preserve">Establishment of 765kV switching station near </w:t>
            </w:r>
            <w:proofErr w:type="spellStart"/>
            <w:r w:rsidRPr="00A62849">
              <w:rPr>
                <w:color w:val="auto"/>
                <w:sz w:val="22"/>
                <w:szCs w:val="22"/>
              </w:rPr>
              <w:t>Vataman</w:t>
            </w:r>
            <w:proofErr w:type="spellEnd"/>
            <w:r w:rsidRPr="00A62849">
              <w:rPr>
                <w:color w:val="auto"/>
                <w:sz w:val="22"/>
                <w:szCs w:val="22"/>
              </w:rPr>
              <w:t xml:space="preserve"> with 2x330MVAr, 765kV bus reactor</w:t>
            </w:r>
          </w:p>
          <w:p w14:paraId="798C7A4E" w14:textId="77777777" w:rsidR="00A62849" w:rsidRPr="00A277AA" w:rsidRDefault="00A62849" w:rsidP="00A277AA">
            <w:pPr>
              <w:pStyle w:val="Default"/>
              <w:suppressAutoHyphens/>
              <w:ind w:right="223"/>
              <w:jc w:val="both"/>
              <w:rPr>
                <w:color w:val="auto"/>
                <w:sz w:val="8"/>
                <w:szCs w:val="8"/>
                <w:lang w:bidi="ar-SA"/>
              </w:rPr>
            </w:pPr>
          </w:p>
          <w:p w14:paraId="1D3CFAE6"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330 MVAR 765 kV bus reactor-2 (7x110 MVAr single phase reactor units including 1 spare unit for line/bus reactor)</w:t>
            </w:r>
          </w:p>
          <w:p w14:paraId="47720712"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765 kV bus reactor bays- 2</w:t>
            </w:r>
          </w:p>
          <w:p w14:paraId="7C861C3F"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765 kV line bays- 8 (for lines at Sl. 2, 5 &amp; 7)</w:t>
            </w:r>
          </w:p>
          <w:p w14:paraId="7AE1EA50" w14:textId="77777777" w:rsidR="00A62849" w:rsidRPr="00A277AA" w:rsidRDefault="00A62849" w:rsidP="00A277AA">
            <w:pPr>
              <w:pStyle w:val="Default"/>
              <w:suppressAutoHyphens/>
              <w:ind w:right="223"/>
              <w:jc w:val="both"/>
              <w:rPr>
                <w:color w:val="auto"/>
                <w:sz w:val="6"/>
                <w:szCs w:val="6"/>
              </w:rPr>
            </w:pPr>
          </w:p>
          <w:p w14:paraId="709F6800" w14:textId="77777777" w:rsidR="00A62849" w:rsidRPr="00A62849" w:rsidRDefault="00A62849" w:rsidP="00A62849">
            <w:pPr>
              <w:ind w:right="216"/>
              <w:jc w:val="both"/>
              <w:rPr>
                <w:sz w:val="22"/>
                <w:szCs w:val="22"/>
              </w:rPr>
            </w:pPr>
            <w:r w:rsidRPr="00A62849">
              <w:rPr>
                <w:b/>
                <w:sz w:val="22"/>
                <w:szCs w:val="22"/>
              </w:rPr>
              <w:t>Future Scope</w:t>
            </w:r>
            <w:r w:rsidRPr="00A62849">
              <w:rPr>
                <w:sz w:val="22"/>
                <w:szCs w:val="22"/>
              </w:rPr>
              <w:t>:</w:t>
            </w:r>
          </w:p>
          <w:p w14:paraId="2E65B58C" w14:textId="77777777" w:rsidR="00A62849" w:rsidRPr="00A62849" w:rsidRDefault="00A62849" w:rsidP="00A62849">
            <w:pPr>
              <w:pStyle w:val="Default"/>
              <w:suppressAutoHyphens/>
              <w:spacing w:line="276" w:lineRule="auto"/>
              <w:ind w:right="223"/>
              <w:jc w:val="both"/>
              <w:rPr>
                <w:b/>
                <w:sz w:val="22"/>
                <w:szCs w:val="22"/>
              </w:rPr>
            </w:pPr>
            <w:r w:rsidRPr="00A62849">
              <w:rPr>
                <w:sz w:val="22"/>
                <w:szCs w:val="22"/>
              </w:rPr>
              <w:t>Space for</w:t>
            </w:r>
          </w:p>
          <w:p w14:paraId="0EF284EB"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 xml:space="preserve">765/400kV ICT along with bays- 6 nos. </w:t>
            </w:r>
          </w:p>
          <w:p w14:paraId="08E1E2AC"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 xml:space="preserve">765 kV line bays along with switchable line reactors – 6 nos. </w:t>
            </w:r>
          </w:p>
          <w:p w14:paraId="5CC195E8"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765kV Bus Reactor along with bay: 2 no.</w:t>
            </w:r>
          </w:p>
          <w:p w14:paraId="09A0D2AE"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 xml:space="preserve">765kV </w:t>
            </w:r>
            <w:proofErr w:type="spellStart"/>
            <w:r w:rsidRPr="00A62849">
              <w:rPr>
                <w:sz w:val="22"/>
                <w:szCs w:val="22"/>
              </w:rPr>
              <w:t>Sectionaliser</w:t>
            </w:r>
            <w:proofErr w:type="spellEnd"/>
            <w:r w:rsidRPr="00A62849">
              <w:rPr>
                <w:sz w:val="22"/>
                <w:szCs w:val="22"/>
              </w:rPr>
              <w:t xml:space="preserve"> bay: 1 -set</w:t>
            </w:r>
          </w:p>
          <w:p w14:paraId="79BF182D"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lastRenderedPageBreak/>
              <w:t xml:space="preserve">400 kV line bays along with switchable line reactor – 12 nos. </w:t>
            </w:r>
          </w:p>
          <w:p w14:paraId="330F74AE"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 xml:space="preserve">400/220kV ICT along with bays -8 nos. </w:t>
            </w:r>
          </w:p>
          <w:p w14:paraId="72FBF446"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 xml:space="preserve">400 kV Bus Reactor along with bay: 2 no. </w:t>
            </w:r>
          </w:p>
          <w:p w14:paraId="46D7230E"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400kV Sectionalization bay: 1- set</w:t>
            </w:r>
          </w:p>
          <w:p w14:paraId="4668B337"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 xml:space="preserve">220 kV line bays: 16 nos. </w:t>
            </w:r>
          </w:p>
          <w:p w14:paraId="39B02ABC"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220kV Sectionalization bay: 2 sets</w:t>
            </w:r>
          </w:p>
          <w:p w14:paraId="36643B66"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 xml:space="preserve">220kV BC and TBC: 3 nos. </w:t>
            </w:r>
          </w:p>
          <w:p w14:paraId="3E478E5F" w14:textId="77777777" w:rsidR="00A62849" w:rsidRPr="00A62849" w:rsidRDefault="00A62849" w:rsidP="00A62849">
            <w:pPr>
              <w:pStyle w:val="ListParagraph"/>
              <w:numPr>
                <w:ilvl w:val="0"/>
                <w:numId w:val="27"/>
              </w:numPr>
              <w:spacing w:line="276" w:lineRule="auto"/>
              <w:ind w:left="292" w:right="223" w:hanging="283"/>
              <w:jc w:val="both"/>
              <w:rPr>
                <w:rFonts w:eastAsia="Calibri"/>
                <w:b/>
                <w:sz w:val="22"/>
                <w:szCs w:val="22"/>
              </w:rPr>
            </w:pPr>
            <w:r w:rsidRPr="00A62849">
              <w:rPr>
                <w:sz w:val="22"/>
                <w:szCs w:val="22"/>
              </w:rPr>
              <w:t xml:space="preserve">STATCOM (±300 MVAr) along with MSC (2x125 MVAr) &amp; MSR (1x125 MVAr) </w:t>
            </w:r>
            <w:proofErr w:type="spellStart"/>
            <w:r w:rsidRPr="00A62849">
              <w:rPr>
                <w:sz w:val="22"/>
                <w:szCs w:val="22"/>
              </w:rPr>
              <w:t>alongwith</w:t>
            </w:r>
            <w:proofErr w:type="spellEnd"/>
            <w:r w:rsidRPr="00A62849">
              <w:rPr>
                <w:sz w:val="22"/>
                <w:szCs w:val="22"/>
              </w:rPr>
              <w:t xml:space="preserve"> associated bays: 1 no.</w:t>
            </w:r>
          </w:p>
        </w:tc>
        <w:tc>
          <w:tcPr>
            <w:tcW w:w="1701" w:type="dxa"/>
            <w:vMerge w:val="restart"/>
            <w:shd w:val="clear" w:color="auto" w:fill="auto"/>
          </w:tcPr>
          <w:p w14:paraId="5A2DB5F1" w14:textId="77777777" w:rsidR="00A62849" w:rsidRPr="00A62849" w:rsidRDefault="00A62849" w:rsidP="00A62849">
            <w:pPr>
              <w:jc w:val="center"/>
              <w:rPr>
                <w:rFonts w:eastAsia="Calibri"/>
                <w:b/>
                <w:sz w:val="22"/>
                <w:szCs w:val="22"/>
                <w:highlight w:val="yellow"/>
              </w:rPr>
            </w:pPr>
            <w:r w:rsidRPr="00A62849">
              <w:rPr>
                <w:b/>
                <w:bCs/>
                <w:sz w:val="22"/>
                <w:szCs w:val="22"/>
              </w:rPr>
              <w:lastRenderedPageBreak/>
              <w:t xml:space="preserve">24 </w:t>
            </w:r>
            <w:r w:rsidRPr="00A62849">
              <w:rPr>
                <w:rFonts w:eastAsia="Calibri"/>
                <w:b/>
                <w:sz w:val="22"/>
                <w:szCs w:val="22"/>
              </w:rPr>
              <w:t>Months</w:t>
            </w:r>
          </w:p>
        </w:tc>
      </w:tr>
      <w:tr w:rsidR="00A62849" w:rsidRPr="00A62849" w14:paraId="637410CE" w14:textId="77777777" w:rsidTr="00A277AA">
        <w:trPr>
          <w:tblHeader/>
        </w:trPr>
        <w:tc>
          <w:tcPr>
            <w:tcW w:w="708" w:type="dxa"/>
            <w:shd w:val="clear" w:color="auto" w:fill="auto"/>
          </w:tcPr>
          <w:p w14:paraId="584A438B" w14:textId="77777777" w:rsidR="00A62849" w:rsidRPr="00A62849" w:rsidRDefault="00A62849" w:rsidP="00A62849">
            <w:pPr>
              <w:jc w:val="both"/>
              <w:rPr>
                <w:rFonts w:eastAsia="Calibri"/>
                <w:sz w:val="22"/>
                <w:szCs w:val="22"/>
              </w:rPr>
            </w:pPr>
            <w:r w:rsidRPr="00A62849">
              <w:rPr>
                <w:rFonts w:eastAsia="Calibri"/>
                <w:sz w:val="22"/>
                <w:szCs w:val="22"/>
              </w:rPr>
              <w:t>2</w:t>
            </w:r>
          </w:p>
        </w:tc>
        <w:tc>
          <w:tcPr>
            <w:tcW w:w="6379" w:type="dxa"/>
            <w:shd w:val="clear" w:color="auto" w:fill="auto"/>
          </w:tcPr>
          <w:p w14:paraId="340E0350" w14:textId="77777777" w:rsidR="00A62849" w:rsidRPr="00A62849" w:rsidRDefault="00A62849" w:rsidP="00A62849">
            <w:pPr>
              <w:jc w:val="both"/>
              <w:rPr>
                <w:sz w:val="22"/>
                <w:szCs w:val="22"/>
              </w:rPr>
            </w:pPr>
            <w:proofErr w:type="spellStart"/>
            <w:r w:rsidRPr="00A62849">
              <w:rPr>
                <w:sz w:val="22"/>
                <w:szCs w:val="22"/>
              </w:rPr>
              <w:t>Halvad</w:t>
            </w:r>
            <w:proofErr w:type="spellEnd"/>
            <w:r w:rsidRPr="00A62849">
              <w:rPr>
                <w:sz w:val="22"/>
                <w:szCs w:val="22"/>
              </w:rPr>
              <w:t xml:space="preserve"> – </w:t>
            </w:r>
            <w:proofErr w:type="spellStart"/>
            <w:r w:rsidRPr="00A62849">
              <w:rPr>
                <w:sz w:val="22"/>
                <w:szCs w:val="22"/>
              </w:rPr>
              <w:t>Vataman</w:t>
            </w:r>
            <w:proofErr w:type="spellEnd"/>
            <w:r w:rsidRPr="00A62849">
              <w:rPr>
                <w:sz w:val="22"/>
                <w:szCs w:val="22"/>
              </w:rPr>
              <w:t xml:space="preserve"> 765 kV D/c line</w:t>
            </w:r>
          </w:p>
          <w:p w14:paraId="18A1E969" w14:textId="77777777" w:rsidR="00A62849" w:rsidRPr="00A62849" w:rsidRDefault="00A62849" w:rsidP="00A62849">
            <w:pPr>
              <w:jc w:val="both"/>
              <w:rPr>
                <w:sz w:val="22"/>
                <w:szCs w:val="22"/>
              </w:rPr>
            </w:pPr>
            <w:r w:rsidRPr="00A62849">
              <w:rPr>
                <w:sz w:val="22"/>
                <w:szCs w:val="22"/>
              </w:rPr>
              <w:t>Length- 129km (Approx.)</w:t>
            </w:r>
          </w:p>
        </w:tc>
        <w:tc>
          <w:tcPr>
            <w:tcW w:w="1701" w:type="dxa"/>
            <w:vMerge/>
            <w:shd w:val="clear" w:color="auto" w:fill="auto"/>
          </w:tcPr>
          <w:p w14:paraId="1684105A" w14:textId="77777777" w:rsidR="00A62849" w:rsidRPr="00A62849" w:rsidRDefault="00A62849" w:rsidP="00A62849">
            <w:pPr>
              <w:jc w:val="center"/>
              <w:rPr>
                <w:sz w:val="22"/>
                <w:szCs w:val="22"/>
                <w:highlight w:val="yellow"/>
              </w:rPr>
            </w:pPr>
          </w:p>
        </w:tc>
      </w:tr>
      <w:tr w:rsidR="00A62849" w:rsidRPr="00A62849" w14:paraId="08777EDB" w14:textId="77777777" w:rsidTr="00A277AA">
        <w:trPr>
          <w:tblHeader/>
        </w:trPr>
        <w:tc>
          <w:tcPr>
            <w:tcW w:w="708" w:type="dxa"/>
            <w:shd w:val="clear" w:color="auto" w:fill="auto"/>
          </w:tcPr>
          <w:p w14:paraId="76B58CF1" w14:textId="77777777" w:rsidR="00A62849" w:rsidRPr="00A62849" w:rsidRDefault="00A62849" w:rsidP="00A62849">
            <w:pPr>
              <w:jc w:val="both"/>
              <w:rPr>
                <w:rFonts w:eastAsia="Calibri"/>
                <w:sz w:val="22"/>
                <w:szCs w:val="22"/>
              </w:rPr>
            </w:pPr>
            <w:r w:rsidRPr="00A62849">
              <w:rPr>
                <w:rFonts w:eastAsia="Calibri"/>
                <w:sz w:val="22"/>
                <w:szCs w:val="22"/>
              </w:rPr>
              <w:t>3</w:t>
            </w:r>
          </w:p>
        </w:tc>
        <w:tc>
          <w:tcPr>
            <w:tcW w:w="6379" w:type="dxa"/>
            <w:shd w:val="clear" w:color="auto" w:fill="auto"/>
          </w:tcPr>
          <w:p w14:paraId="2DECFF26" w14:textId="77777777" w:rsidR="00A62849" w:rsidRPr="00A62849" w:rsidRDefault="00A62849" w:rsidP="00A62849">
            <w:pPr>
              <w:jc w:val="both"/>
              <w:rPr>
                <w:sz w:val="22"/>
                <w:szCs w:val="22"/>
              </w:rPr>
            </w:pPr>
            <w:r w:rsidRPr="00A62849">
              <w:rPr>
                <w:sz w:val="22"/>
                <w:szCs w:val="22"/>
              </w:rPr>
              <w:t xml:space="preserve">1x330 MVAr switchable line reactor on each </w:t>
            </w:r>
            <w:proofErr w:type="spellStart"/>
            <w:r w:rsidRPr="00A62849">
              <w:rPr>
                <w:sz w:val="22"/>
                <w:szCs w:val="22"/>
              </w:rPr>
              <w:t>ckt</w:t>
            </w:r>
            <w:proofErr w:type="spellEnd"/>
            <w:r w:rsidRPr="00A62849">
              <w:rPr>
                <w:sz w:val="22"/>
                <w:szCs w:val="22"/>
              </w:rPr>
              <w:t xml:space="preserve">. at </w:t>
            </w:r>
            <w:proofErr w:type="spellStart"/>
            <w:r w:rsidRPr="00A62849">
              <w:rPr>
                <w:sz w:val="22"/>
                <w:szCs w:val="22"/>
              </w:rPr>
              <w:t>Vataman</w:t>
            </w:r>
            <w:proofErr w:type="spellEnd"/>
            <w:r w:rsidRPr="00A62849">
              <w:rPr>
                <w:sz w:val="22"/>
                <w:szCs w:val="22"/>
              </w:rPr>
              <w:t xml:space="preserve"> end of </w:t>
            </w:r>
            <w:proofErr w:type="spellStart"/>
            <w:r w:rsidRPr="00A62849">
              <w:rPr>
                <w:sz w:val="22"/>
                <w:szCs w:val="22"/>
              </w:rPr>
              <w:t>Halvad</w:t>
            </w:r>
            <w:proofErr w:type="spellEnd"/>
            <w:r w:rsidRPr="00A62849">
              <w:rPr>
                <w:sz w:val="22"/>
                <w:szCs w:val="22"/>
              </w:rPr>
              <w:t xml:space="preserve"> – </w:t>
            </w:r>
            <w:proofErr w:type="spellStart"/>
            <w:r w:rsidRPr="00A62849">
              <w:rPr>
                <w:sz w:val="22"/>
                <w:szCs w:val="22"/>
              </w:rPr>
              <w:t>Vataman</w:t>
            </w:r>
            <w:proofErr w:type="spellEnd"/>
            <w:r w:rsidRPr="00A62849">
              <w:rPr>
                <w:sz w:val="22"/>
                <w:szCs w:val="22"/>
              </w:rPr>
              <w:t xml:space="preserve"> 765 kV D/c line.</w:t>
            </w:r>
          </w:p>
          <w:p w14:paraId="7805298C"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330 MVAr, 765 kV switchable line reactor- 2 Nos. (6 x 110 MVAr single phase reactor unit) [110 MVAr single phase spare bus reactor unit to be used as spare for line reactor]</w:t>
            </w:r>
          </w:p>
          <w:p w14:paraId="7917CA67"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Switching equipment for 765 kV line reactors- 2</w:t>
            </w:r>
          </w:p>
        </w:tc>
        <w:tc>
          <w:tcPr>
            <w:tcW w:w="1701" w:type="dxa"/>
            <w:vMerge/>
            <w:shd w:val="clear" w:color="auto" w:fill="auto"/>
          </w:tcPr>
          <w:p w14:paraId="20BCDD03" w14:textId="77777777" w:rsidR="00A62849" w:rsidRPr="00A62849" w:rsidRDefault="00A62849" w:rsidP="00A62849">
            <w:pPr>
              <w:jc w:val="center"/>
              <w:rPr>
                <w:sz w:val="22"/>
                <w:szCs w:val="22"/>
                <w:highlight w:val="yellow"/>
              </w:rPr>
            </w:pPr>
          </w:p>
        </w:tc>
      </w:tr>
      <w:tr w:rsidR="00A62849" w:rsidRPr="00A62849" w14:paraId="2F2E750D" w14:textId="77777777" w:rsidTr="00A277AA">
        <w:trPr>
          <w:tblHeader/>
        </w:trPr>
        <w:tc>
          <w:tcPr>
            <w:tcW w:w="708" w:type="dxa"/>
            <w:shd w:val="clear" w:color="auto" w:fill="auto"/>
          </w:tcPr>
          <w:p w14:paraId="6B4A44F6" w14:textId="77777777" w:rsidR="00A62849" w:rsidRPr="00A62849" w:rsidRDefault="00A62849" w:rsidP="00A62849">
            <w:pPr>
              <w:jc w:val="both"/>
              <w:rPr>
                <w:rFonts w:eastAsia="Calibri"/>
                <w:sz w:val="22"/>
                <w:szCs w:val="22"/>
              </w:rPr>
            </w:pPr>
            <w:r w:rsidRPr="00A62849">
              <w:rPr>
                <w:rFonts w:eastAsia="Calibri"/>
                <w:sz w:val="22"/>
                <w:szCs w:val="22"/>
              </w:rPr>
              <w:t>4</w:t>
            </w:r>
          </w:p>
        </w:tc>
        <w:tc>
          <w:tcPr>
            <w:tcW w:w="6379" w:type="dxa"/>
            <w:shd w:val="clear" w:color="auto" w:fill="auto"/>
          </w:tcPr>
          <w:p w14:paraId="1B44946B" w14:textId="77777777" w:rsidR="00A62849" w:rsidRPr="00A62849" w:rsidRDefault="00A62849" w:rsidP="00A62849">
            <w:pPr>
              <w:jc w:val="both"/>
              <w:rPr>
                <w:sz w:val="22"/>
                <w:szCs w:val="22"/>
              </w:rPr>
            </w:pPr>
            <w:r w:rsidRPr="00A62849">
              <w:rPr>
                <w:sz w:val="22"/>
                <w:szCs w:val="22"/>
              </w:rPr>
              <w:t xml:space="preserve">2 nos. of 765 kV line bays at </w:t>
            </w:r>
            <w:proofErr w:type="spellStart"/>
            <w:r w:rsidRPr="00A62849">
              <w:rPr>
                <w:sz w:val="22"/>
                <w:szCs w:val="22"/>
              </w:rPr>
              <w:t>Halvad</w:t>
            </w:r>
            <w:proofErr w:type="spellEnd"/>
            <w:r w:rsidRPr="00A62849">
              <w:rPr>
                <w:sz w:val="22"/>
                <w:szCs w:val="22"/>
              </w:rPr>
              <w:t xml:space="preserve"> end for termination of </w:t>
            </w:r>
            <w:proofErr w:type="spellStart"/>
            <w:r w:rsidRPr="00A62849">
              <w:rPr>
                <w:sz w:val="22"/>
                <w:szCs w:val="22"/>
              </w:rPr>
              <w:t>Halvad</w:t>
            </w:r>
            <w:proofErr w:type="spellEnd"/>
            <w:r w:rsidRPr="00A62849">
              <w:rPr>
                <w:sz w:val="22"/>
                <w:szCs w:val="22"/>
              </w:rPr>
              <w:t xml:space="preserve"> – </w:t>
            </w:r>
            <w:proofErr w:type="spellStart"/>
            <w:r w:rsidRPr="00A62849">
              <w:rPr>
                <w:sz w:val="22"/>
                <w:szCs w:val="22"/>
              </w:rPr>
              <w:t>Vataman</w:t>
            </w:r>
            <w:proofErr w:type="spellEnd"/>
            <w:r w:rsidRPr="00A62849">
              <w:rPr>
                <w:sz w:val="22"/>
                <w:szCs w:val="22"/>
              </w:rPr>
              <w:t xml:space="preserve"> 765 kV D/c </w:t>
            </w:r>
            <w:proofErr w:type="gramStart"/>
            <w:r w:rsidRPr="00A62849">
              <w:rPr>
                <w:sz w:val="22"/>
                <w:szCs w:val="22"/>
              </w:rPr>
              <w:t>line</w:t>
            </w:r>
            <w:proofErr w:type="gramEnd"/>
          </w:p>
          <w:p w14:paraId="30FE9ADF"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 xml:space="preserve">765 kV line bays– 2 Nos. (for </w:t>
            </w:r>
            <w:proofErr w:type="spellStart"/>
            <w:r w:rsidRPr="00A62849">
              <w:rPr>
                <w:sz w:val="22"/>
                <w:szCs w:val="22"/>
              </w:rPr>
              <w:t>Halvad</w:t>
            </w:r>
            <w:proofErr w:type="spellEnd"/>
            <w:r w:rsidRPr="00A62849">
              <w:rPr>
                <w:sz w:val="22"/>
                <w:szCs w:val="22"/>
              </w:rPr>
              <w:t xml:space="preserve"> end)</w:t>
            </w:r>
          </w:p>
        </w:tc>
        <w:tc>
          <w:tcPr>
            <w:tcW w:w="1701" w:type="dxa"/>
            <w:vMerge/>
            <w:shd w:val="clear" w:color="auto" w:fill="auto"/>
          </w:tcPr>
          <w:p w14:paraId="32883A39" w14:textId="77777777" w:rsidR="00A62849" w:rsidRPr="00A62849" w:rsidRDefault="00A62849" w:rsidP="00A62849">
            <w:pPr>
              <w:jc w:val="center"/>
              <w:rPr>
                <w:b/>
                <w:bCs/>
                <w:sz w:val="22"/>
                <w:szCs w:val="22"/>
                <w:highlight w:val="yellow"/>
              </w:rPr>
            </w:pPr>
          </w:p>
        </w:tc>
      </w:tr>
      <w:tr w:rsidR="00A62849" w:rsidRPr="00A62849" w14:paraId="21994A7D" w14:textId="77777777" w:rsidTr="00A277AA">
        <w:trPr>
          <w:tblHeader/>
        </w:trPr>
        <w:tc>
          <w:tcPr>
            <w:tcW w:w="708" w:type="dxa"/>
            <w:shd w:val="clear" w:color="auto" w:fill="auto"/>
          </w:tcPr>
          <w:p w14:paraId="244D2D1F" w14:textId="77777777" w:rsidR="00A62849" w:rsidRPr="00A62849" w:rsidRDefault="00A62849" w:rsidP="00A62849">
            <w:pPr>
              <w:jc w:val="both"/>
              <w:rPr>
                <w:rFonts w:eastAsia="Calibri"/>
                <w:sz w:val="22"/>
                <w:szCs w:val="22"/>
              </w:rPr>
            </w:pPr>
            <w:r w:rsidRPr="00A62849">
              <w:rPr>
                <w:rFonts w:eastAsia="Calibri"/>
                <w:sz w:val="22"/>
                <w:szCs w:val="22"/>
              </w:rPr>
              <w:t>5</w:t>
            </w:r>
          </w:p>
        </w:tc>
        <w:tc>
          <w:tcPr>
            <w:tcW w:w="6379" w:type="dxa"/>
            <w:shd w:val="clear" w:color="auto" w:fill="auto"/>
          </w:tcPr>
          <w:p w14:paraId="3FC8B6FC" w14:textId="77777777" w:rsidR="00A62849" w:rsidRPr="00A62849" w:rsidRDefault="00A62849" w:rsidP="00A62849">
            <w:pPr>
              <w:jc w:val="both"/>
              <w:rPr>
                <w:sz w:val="22"/>
                <w:szCs w:val="22"/>
              </w:rPr>
            </w:pPr>
            <w:r w:rsidRPr="00A62849">
              <w:rPr>
                <w:sz w:val="22"/>
                <w:szCs w:val="22"/>
              </w:rPr>
              <w:t xml:space="preserve">LILO of </w:t>
            </w:r>
            <w:proofErr w:type="spellStart"/>
            <w:r w:rsidRPr="00A62849">
              <w:rPr>
                <w:sz w:val="22"/>
                <w:szCs w:val="22"/>
              </w:rPr>
              <w:t>Lakadia</w:t>
            </w:r>
            <w:proofErr w:type="spellEnd"/>
            <w:r w:rsidRPr="00A62849">
              <w:rPr>
                <w:sz w:val="22"/>
                <w:szCs w:val="22"/>
              </w:rPr>
              <w:t xml:space="preserve"> – Vadodara 765 kV D/c line at </w:t>
            </w:r>
            <w:proofErr w:type="spellStart"/>
            <w:r w:rsidRPr="00A62849">
              <w:rPr>
                <w:sz w:val="22"/>
                <w:szCs w:val="22"/>
              </w:rPr>
              <w:t>Vataman</w:t>
            </w:r>
            <w:proofErr w:type="spellEnd"/>
            <w:r w:rsidRPr="00A62849">
              <w:rPr>
                <w:sz w:val="22"/>
                <w:szCs w:val="22"/>
              </w:rPr>
              <w:t xml:space="preserve"> 765 kV switching station</w:t>
            </w:r>
          </w:p>
          <w:p w14:paraId="1220A848" w14:textId="77777777" w:rsidR="00A62849" w:rsidRPr="00A62849" w:rsidRDefault="00A62849" w:rsidP="00A62849">
            <w:pPr>
              <w:jc w:val="both"/>
              <w:rPr>
                <w:sz w:val="22"/>
                <w:szCs w:val="22"/>
              </w:rPr>
            </w:pPr>
            <w:r w:rsidRPr="00A62849">
              <w:rPr>
                <w:sz w:val="22"/>
                <w:szCs w:val="22"/>
              </w:rPr>
              <w:t>Length- 39km (Approx.)</w:t>
            </w:r>
          </w:p>
        </w:tc>
        <w:tc>
          <w:tcPr>
            <w:tcW w:w="1701" w:type="dxa"/>
            <w:vMerge/>
            <w:shd w:val="clear" w:color="auto" w:fill="auto"/>
          </w:tcPr>
          <w:p w14:paraId="09E4979E" w14:textId="77777777" w:rsidR="00A62849" w:rsidRPr="00A62849" w:rsidRDefault="00A62849" w:rsidP="00A62849">
            <w:pPr>
              <w:jc w:val="center"/>
              <w:rPr>
                <w:b/>
                <w:bCs/>
                <w:sz w:val="22"/>
                <w:szCs w:val="22"/>
              </w:rPr>
            </w:pPr>
          </w:p>
        </w:tc>
      </w:tr>
      <w:tr w:rsidR="00A62849" w:rsidRPr="00A62849" w14:paraId="509E3F3D" w14:textId="77777777" w:rsidTr="00A277AA">
        <w:trPr>
          <w:tblHeader/>
        </w:trPr>
        <w:tc>
          <w:tcPr>
            <w:tcW w:w="708" w:type="dxa"/>
            <w:shd w:val="clear" w:color="auto" w:fill="auto"/>
          </w:tcPr>
          <w:p w14:paraId="10CB58D5" w14:textId="77777777" w:rsidR="00A62849" w:rsidRPr="00A62849" w:rsidRDefault="00A62849" w:rsidP="00A62849">
            <w:pPr>
              <w:jc w:val="both"/>
              <w:rPr>
                <w:rFonts w:eastAsia="Calibri"/>
                <w:sz w:val="22"/>
                <w:szCs w:val="22"/>
              </w:rPr>
            </w:pPr>
            <w:r w:rsidRPr="00A62849">
              <w:rPr>
                <w:rFonts w:eastAsia="Calibri"/>
                <w:sz w:val="22"/>
                <w:szCs w:val="22"/>
              </w:rPr>
              <w:t>6</w:t>
            </w:r>
          </w:p>
        </w:tc>
        <w:tc>
          <w:tcPr>
            <w:tcW w:w="6379" w:type="dxa"/>
            <w:shd w:val="clear" w:color="auto" w:fill="auto"/>
          </w:tcPr>
          <w:p w14:paraId="641B986D" w14:textId="77777777" w:rsidR="00A62849" w:rsidRPr="00A62849" w:rsidRDefault="00A62849" w:rsidP="00A62849">
            <w:pPr>
              <w:jc w:val="both"/>
              <w:rPr>
                <w:sz w:val="22"/>
                <w:szCs w:val="22"/>
              </w:rPr>
            </w:pPr>
            <w:r w:rsidRPr="00A62849">
              <w:rPr>
                <w:sz w:val="22"/>
                <w:szCs w:val="22"/>
              </w:rPr>
              <w:t xml:space="preserve">240 MVAr 765 kV switchable line reactor on each </w:t>
            </w:r>
            <w:proofErr w:type="spellStart"/>
            <w:r w:rsidRPr="00A62849">
              <w:rPr>
                <w:sz w:val="22"/>
                <w:szCs w:val="22"/>
              </w:rPr>
              <w:t>ckt</w:t>
            </w:r>
            <w:proofErr w:type="spellEnd"/>
            <w:r w:rsidRPr="00A62849">
              <w:rPr>
                <w:sz w:val="22"/>
                <w:szCs w:val="22"/>
              </w:rPr>
              <w:t xml:space="preserve"> at </w:t>
            </w:r>
            <w:proofErr w:type="spellStart"/>
            <w:r w:rsidRPr="00A62849">
              <w:rPr>
                <w:sz w:val="22"/>
                <w:szCs w:val="22"/>
              </w:rPr>
              <w:t>Vataman</w:t>
            </w:r>
            <w:proofErr w:type="spellEnd"/>
            <w:r w:rsidRPr="00A62849">
              <w:rPr>
                <w:sz w:val="22"/>
                <w:szCs w:val="22"/>
              </w:rPr>
              <w:t xml:space="preserve"> end of </w:t>
            </w:r>
            <w:proofErr w:type="spellStart"/>
            <w:r w:rsidRPr="00A62849">
              <w:rPr>
                <w:sz w:val="22"/>
                <w:szCs w:val="22"/>
              </w:rPr>
              <w:t>Lakadia</w:t>
            </w:r>
            <w:proofErr w:type="spellEnd"/>
            <w:r w:rsidRPr="00A62849">
              <w:rPr>
                <w:sz w:val="22"/>
                <w:szCs w:val="22"/>
              </w:rPr>
              <w:t xml:space="preserve"> – </w:t>
            </w:r>
            <w:proofErr w:type="spellStart"/>
            <w:r w:rsidRPr="00A62849">
              <w:rPr>
                <w:sz w:val="22"/>
                <w:szCs w:val="22"/>
              </w:rPr>
              <w:t>Vataman</w:t>
            </w:r>
            <w:proofErr w:type="spellEnd"/>
            <w:r w:rsidRPr="00A62849">
              <w:rPr>
                <w:sz w:val="22"/>
                <w:szCs w:val="22"/>
              </w:rPr>
              <w:t xml:space="preserve"> 765 kV D/c line with NGR bypassing arrangement.</w:t>
            </w:r>
          </w:p>
          <w:p w14:paraId="11B37E85"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240 MVAr, 765 kV switchable line reactor- 2 (7x 80 MVAr single phase reactor unit including 1 spare unit)</w:t>
            </w:r>
          </w:p>
          <w:p w14:paraId="2E095D87"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 xml:space="preserve">Switching equipment for 765 kV line reactors- 2 </w:t>
            </w:r>
          </w:p>
        </w:tc>
        <w:tc>
          <w:tcPr>
            <w:tcW w:w="1701" w:type="dxa"/>
            <w:vMerge/>
            <w:shd w:val="clear" w:color="auto" w:fill="auto"/>
          </w:tcPr>
          <w:p w14:paraId="3855DA23" w14:textId="77777777" w:rsidR="00A62849" w:rsidRPr="00A62849" w:rsidRDefault="00A62849" w:rsidP="00A62849">
            <w:pPr>
              <w:jc w:val="center"/>
              <w:rPr>
                <w:b/>
                <w:bCs/>
                <w:sz w:val="22"/>
                <w:szCs w:val="22"/>
              </w:rPr>
            </w:pPr>
          </w:p>
        </w:tc>
      </w:tr>
      <w:tr w:rsidR="00A62849" w:rsidRPr="00A62849" w14:paraId="44D9CB98" w14:textId="77777777" w:rsidTr="00A277AA">
        <w:trPr>
          <w:tblHeader/>
        </w:trPr>
        <w:tc>
          <w:tcPr>
            <w:tcW w:w="708" w:type="dxa"/>
            <w:shd w:val="clear" w:color="auto" w:fill="auto"/>
          </w:tcPr>
          <w:p w14:paraId="61ECEEC9" w14:textId="77777777" w:rsidR="00A62849" w:rsidRPr="00A62849" w:rsidRDefault="00A62849" w:rsidP="00A62849">
            <w:pPr>
              <w:jc w:val="both"/>
              <w:rPr>
                <w:rFonts w:eastAsia="Calibri"/>
                <w:sz w:val="22"/>
                <w:szCs w:val="22"/>
              </w:rPr>
            </w:pPr>
            <w:r w:rsidRPr="00A62849">
              <w:rPr>
                <w:rFonts w:eastAsia="Calibri"/>
                <w:sz w:val="22"/>
                <w:szCs w:val="22"/>
              </w:rPr>
              <w:t>7</w:t>
            </w:r>
          </w:p>
        </w:tc>
        <w:tc>
          <w:tcPr>
            <w:tcW w:w="6379" w:type="dxa"/>
            <w:shd w:val="clear" w:color="auto" w:fill="auto"/>
          </w:tcPr>
          <w:p w14:paraId="599176E0" w14:textId="77777777" w:rsidR="00A62849" w:rsidRPr="00A62849" w:rsidRDefault="00A62849" w:rsidP="00A62849">
            <w:pPr>
              <w:jc w:val="both"/>
              <w:rPr>
                <w:sz w:val="22"/>
                <w:szCs w:val="22"/>
              </w:rPr>
            </w:pPr>
            <w:bookmarkStart w:id="5" w:name="_Hlk129947705"/>
            <w:proofErr w:type="spellStart"/>
            <w:r w:rsidRPr="00A62849">
              <w:rPr>
                <w:sz w:val="22"/>
                <w:szCs w:val="22"/>
              </w:rPr>
              <w:t>Vataman</w:t>
            </w:r>
            <w:proofErr w:type="spellEnd"/>
            <w:r w:rsidRPr="00A62849">
              <w:rPr>
                <w:sz w:val="22"/>
                <w:szCs w:val="22"/>
              </w:rPr>
              <w:t xml:space="preserve"> switching station – Navsari (New)(GIS) 765 kV D/c line</w:t>
            </w:r>
            <w:bookmarkEnd w:id="5"/>
            <w:r w:rsidRPr="00A62849">
              <w:rPr>
                <w:sz w:val="22"/>
                <w:szCs w:val="22"/>
              </w:rPr>
              <w:t>.</w:t>
            </w:r>
          </w:p>
          <w:p w14:paraId="3C8A51C2" w14:textId="77777777" w:rsidR="00A62849" w:rsidRPr="00A62849" w:rsidRDefault="00A62849" w:rsidP="00A62849">
            <w:pPr>
              <w:jc w:val="both"/>
              <w:rPr>
                <w:sz w:val="22"/>
                <w:szCs w:val="22"/>
              </w:rPr>
            </w:pPr>
            <w:r w:rsidRPr="00A62849">
              <w:rPr>
                <w:sz w:val="22"/>
                <w:szCs w:val="22"/>
              </w:rPr>
              <w:t>Length- 257km (Approx.)</w:t>
            </w:r>
          </w:p>
        </w:tc>
        <w:tc>
          <w:tcPr>
            <w:tcW w:w="1701" w:type="dxa"/>
            <w:vMerge/>
            <w:shd w:val="clear" w:color="auto" w:fill="auto"/>
          </w:tcPr>
          <w:p w14:paraId="216F45E9" w14:textId="77777777" w:rsidR="00A62849" w:rsidRPr="00A62849" w:rsidRDefault="00A62849" w:rsidP="00A62849">
            <w:pPr>
              <w:jc w:val="center"/>
              <w:rPr>
                <w:b/>
                <w:bCs/>
                <w:sz w:val="22"/>
                <w:szCs w:val="22"/>
              </w:rPr>
            </w:pPr>
          </w:p>
        </w:tc>
      </w:tr>
      <w:tr w:rsidR="00A62849" w:rsidRPr="00A62849" w14:paraId="2892DD2C" w14:textId="77777777" w:rsidTr="00A277AA">
        <w:trPr>
          <w:tblHeader/>
        </w:trPr>
        <w:tc>
          <w:tcPr>
            <w:tcW w:w="708" w:type="dxa"/>
            <w:shd w:val="clear" w:color="auto" w:fill="auto"/>
          </w:tcPr>
          <w:p w14:paraId="726458C9" w14:textId="77777777" w:rsidR="00A62849" w:rsidRPr="00A62849" w:rsidRDefault="00A62849" w:rsidP="00A62849">
            <w:pPr>
              <w:jc w:val="both"/>
              <w:rPr>
                <w:rFonts w:eastAsia="Calibri"/>
                <w:sz w:val="22"/>
                <w:szCs w:val="22"/>
              </w:rPr>
            </w:pPr>
            <w:r w:rsidRPr="00A62849">
              <w:rPr>
                <w:rFonts w:eastAsia="Calibri"/>
                <w:sz w:val="22"/>
                <w:szCs w:val="22"/>
              </w:rPr>
              <w:t>8</w:t>
            </w:r>
          </w:p>
        </w:tc>
        <w:tc>
          <w:tcPr>
            <w:tcW w:w="6379" w:type="dxa"/>
            <w:shd w:val="clear" w:color="auto" w:fill="auto"/>
          </w:tcPr>
          <w:p w14:paraId="0EAF1DAB" w14:textId="77777777" w:rsidR="00A62849" w:rsidRPr="00A62849" w:rsidRDefault="00A62849" w:rsidP="00A62849">
            <w:pPr>
              <w:jc w:val="both"/>
              <w:rPr>
                <w:sz w:val="22"/>
                <w:szCs w:val="22"/>
              </w:rPr>
            </w:pPr>
            <w:r w:rsidRPr="00A62849">
              <w:rPr>
                <w:sz w:val="22"/>
                <w:szCs w:val="22"/>
              </w:rPr>
              <w:t xml:space="preserve">330 MVAr switchable line reactors on each </w:t>
            </w:r>
            <w:proofErr w:type="spellStart"/>
            <w:r w:rsidRPr="00A62849">
              <w:rPr>
                <w:sz w:val="22"/>
                <w:szCs w:val="22"/>
              </w:rPr>
              <w:t>ckt</w:t>
            </w:r>
            <w:proofErr w:type="spellEnd"/>
            <w:r w:rsidRPr="00A62849">
              <w:rPr>
                <w:sz w:val="22"/>
                <w:szCs w:val="22"/>
              </w:rPr>
              <w:t xml:space="preserve"> at Navsari (New) (GIS) end of </w:t>
            </w:r>
            <w:proofErr w:type="spellStart"/>
            <w:r w:rsidRPr="00A62849">
              <w:rPr>
                <w:sz w:val="22"/>
                <w:szCs w:val="22"/>
              </w:rPr>
              <w:t>Vataman</w:t>
            </w:r>
            <w:proofErr w:type="spellEnd"/>
            <w:r w:rsidRPr="00A62849">
              <w:rPr>
                <w:sz w:val="22"/>
                <w:szCs w:val="22"/>
              </w:rPr>
              <w:t xml:space="preserve"> switching station – Navsari (New) (GIS) 765 kV D/c </w:t>
            </w:r>
            <w:proofErr w:type="gramStart"/>
            <w:r w:rsidRPr="00A62849">
              <w:rPr>
                <w:sz w:val="22"/>
                <w:szCs w:val="22"/>
              </w:rPr>
              <w:t>line</w:t>
            </w:r>
            <w:proofErr w:type="gramEnd"/>
          </w:p>
          <w:p w14:paraId="6F11EC54"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330 MVAr, 765 kV switchable line reactor- 2 Nos. (6x 110 MVAr single phase reactor unit) [110 MVAr spare reactor unit at Navsari being implemented by PGCIL, would be used as spare]</w:t>
            </w:r>
          </w:p>
          <w:p w14:paraId="1DA45019"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 xml:space="preserve">Switching </w:t>
            </w:r>
            <w:proofErr w:type="spellStart"/>
            <w:r w:rsidRPr="00A62849">
              <w:rPr>
                <w:sz w:val="22"/>
                <w:szCs w:val="22"/>
              </w:rPr>
              <w:t>equipments</w:t>
            </w:r>
            <w:proofErr w:type="spellEnd"/>
            <w:r w:rsidRPr="00A62849">
              <w:rPr>
                <w:sz w:val="22"/>
                <w:szCs w:val="22"/>
              </w:rPr>
              <w:t xml:space="preserve"> for 765 kV line reactor- 2</w:t>
            </w:r>
          </w:p>
        </w:tc>
        <w:tc>
          <w:tcPr>
            <w:tcW w:w="1701" w:type="dxa"/>
            <w:vMerge/>
            <w:shd w:val="clear" w:color="auto" w:fill="auto"/>
          </w:tcPr>
          <w:p w14:paraId="43A1930B" w14:textId="77777777" w:rsidR="00A62849" w:rsidRPr="00A62849" w:rsidRDefault="00A62849" w:rsidP="00A62849">
            <w:pPr>
              <w:jc w:val="center"/>
              <w:rPr>
                <w:b/>
                <w:bCs/>
                <w:sz w:val="22"/>
                <w:szCs w:val="22"/>
              </w:rPr>
            </w:pPr>
          </w:p>
        </w:tc>
      </w:tr>
      <w:tr w:rsidR="00A62849" w:rsidRPr="00A62849" w14:paraId="0ECFFA11" w14:textId="77777777" w:rsidTr="00A277AA">
        <w:trPr>
          <w:tblHeader/>
        </w:trPr>
        <w:tc>
          <w:tcPr>
            <w:tcW w:w="708" w:type="dxa"/>
            <w:shd w:val="clear" w:color="auto" w:fill="auto"/>
          </w:tcPr>
          <w:p w14:paraId="253BA219" w14:textId="77777777" w:rsidR="00A62849" w:rsidRPr="00A62849" w:rsidRDefault="00A62849" w:rsidP="00A62849">
            <w:pPr>
              <w:jc w:val="both"/>
              <w:rPr>
                <w:rFonts w:eastAsia="Calibri"/>
                <w:sz w:val="22"/>
                <w:szCs w:val="22"/>
              </w:rPr>
            </w:pPr>
            <w:r w:rsidRPr="00A62849">
              <w:rPr>
                <w:rFonts w:eastAsia="Calibri"/>
                <w:sz w:val="22"/>
                <w:szCs w:val="22"/>
              </w:rPr>
              <w:t>9</w:t>
            </w:r>
          </w:p>
        </w:tc>
        <w:tc>
          <w:tcPr>
            <w:tcW w:w="6379" w:type="dxa"/>
            <w:shd w:val="clear" w:color="auto" w:fill="auto"/>
          </w:tcPr>
          <w:p w14:paraId="7BC66D00" w14:textId="77777777" w:rsidR="00A62849" w:rsidRPr="00A62849" w:rsidRDefault="00A62849" w:rsidP="00A62849">
            <w:pPr>
              <w:jc w:val="both"/>
              <w:rPr>
                <w:sz w:val="22"/>
                <w:szCs w:val="22"/>
              </w:rPr>
            </w:pPr>
            <w:r w:rsidRPr="00A62849">
              <w:rPr>
                <w:sz w:val="22"/>
                <w:szCs w:val="22"/>
              </w:rPr>
              <w:t xml:space="preserve">2 nos. of 765 kV GIS line bays at Navsari (New) for termination of </w:t>
            </w:r>
            <w:proofErr w:type="spellStart"/>
            <w:r w:rsidRPr="00A62849">
              <w:rPr>
                <w:sz w:val="22"/>
                <w:szCs w:val="22"/>
              </w:rPr>
              <w:t>Vataman</w:t>
            </w:r>
            <w:proofErr w:type="spellEnd"/>
            <w:r w:rsidRPr="00A62849">
              <w:rPr>
                <w:sz w:val="22"/>
                <w:szCs w:val="22"/>
              </w:rPr>
              <w:t xml:space="preserve"> switching station – Navsari (New)(GIS) 765 kV D/c line</w:t>
            </w:r>
          </w:p>
          <w:p w14:paraId="065083A0" w14:textId="77777777" w:rsidR="00A62849" w:rsidRPr="00A62849" w:rsidRDefault="00A62849" w:rsidP="00A62849">
            <w:pPr>
              <w:pStyle w:val="ListParagraph"/>
              <w:numPr>
                <w:ilvl w:val="0"/>
                <w:numId w:val="27"/>
              </w:numPr>
              <w:spacing w:line="276" w:lineRule="auto"/>
              <w:ind w:left="292" w:right="223" w:hanging="283"/>
              <w:jc w:val="both"/>
              <w:rPr>
                <w:sz w:val="22"/>
                <w:szCs w:val="22"/>
              </w:rPr>
            </w:pPr>
            <w:r w:rsidRPr="00A62849">
              <w:rPr>
                <w:sz w:val="22"/>
                <w:szCs w:val="22"/>
              </w:rPr>
              <w:t>765 kV line bays (GIS) – 2 Nos. (2 Nos. for Navsari (New) end)</w:t>
            </w:r>
          </w:p>
        </w:tc>
        <w:tc>
          <w:tcPr>
            <w:tcW w:w="1701" w:type="dxa"/>
            <w:vMerge/>
            <w:shd w:val="clear" w:color="auto" w:fill="auto"/>
          </w:tcPr>
          <w:p w14:paraId="59D656E2" w14:textId="77777777" w:rsidR="00A62849" w:rsidRPr="00A62849" w:rsidRDefault="00A62849" w:rsidP="00A62849">
            <w:pPr>
              <w:jc w:val="center"/>
              <w:rPr>
                <w:b/>
                <w:bCs/>
                <w:sz w:val="22"/>
                <w:szCs w:val="22"/>
              </w:rPr>
            </w:pPr>
          </w:p>
        </w:tc>
      </w:tr>
      <w:bookmarkEnd w:id="4"/>
    </w:tbl>
    <w:p w14:paraId="39A5BC7E" w14:textId="77777777" w:rsidR="004A30B7" w:rsidRDefault="004A30B7" w:rsidP="009246E3">
      <w:pPr>
        <w:tabs>
          <w:tab w:val="left" w:pos="1037"/>
        </w:tabs>
        <w:ind w:left="1035" w:hanging="1035"/>
        <w:jc w:val="both"/>
        <w:rPr>
          <w:rFonts w:ascii="Book Antiqua" w:hAnsi="Book Antiqua" w:cs="Arial"/>
          <w:sz w:val="22"/>
          <w:szCs w:val="22"/>
        </w:rPr>
      </w:pPr>
    </w:p>
    <w:p w14:paraId="0141FF34" w14:textId="7BB29ED1" w:rsidR="001B54D2" w:rsidRDefault="009246E3" w:rsidP="00163FEE">
      <w:pPr>
        <w:tabs>
          <w:tab w:val="left" w:pos="1037"/>
        </w:tabs>
        <w:ind w:left="1035" w:hanging="1035"/>
        <w:jc w:val="both"/>
        <w:rPr>
          <w:rFonts w:ascii="Book Antiqua" w:hAnsi="Book Antiqua" w:cs="Arial"/>
          <w:snapToGrid w:val="0"/>
          <w:sz w:val="22"/>
          <w:szCs w:val="22"/>
        </w:rPr>
      </w:pPr>
      <w:r>
        <w:rPr>
          <w:rFonts w:ascii="Book Antiqua" w:hAnsi="Book Antiqua" w:cs="Arial"/>
          <w:sz w:val="22"/>
          <w:szCs w:val="22"/>
        </w:rPr>
        <w:t xml:space="preserve"> </w:t>
      </w:r>
      <w:bookmarkEnd w:id="3"/>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6AEBA1CF" w14:textId="77777777" w:rsidR="00163FEE" w:rsidRPr="00D66991" w:rsidRDefault="00163FEE" w:rsidP="00163FEE">
      <w:pPr>
        <w:tabs>
          <w:tab w:val="left" w:pos="1037"/>
        </w:tabs>
        <w:ind w:left="1035" w:hanging="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0BCDA4E"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271842" w:rsidRPr="00271842">
        <w:rPr>
          <w:rFonts w:ascii="Book Antiqua" w:hAnsi="Book Antiqua" w:cs="Arial"/>
          <w:b/>
          <w:bCs/>
          <w:sz w:val="22"/>
          <w:szCs w:val="22"/>
        </w:rPr>
        <w:t>“</w:t>
      </w:r>
      <w:r w:rsidR="006851D9">
        <w:rPr>
          <w:rFonts w:ascii="Book Antiqua" w:hAnsi="Book Antiqua" w:cs="Arial"/>
          <w:b/>
          <w:bCs/>
          <w:sz w:val="22"/>
          <w:szCs w:val="22"/>
        </w:rPr>
        <w:t xml:space="preserve">Transmission system for evacuation of additional 7 GW RE power from </w:t>
      </w:r>
      <w:proofErr w:type="spellStart"/>
      <w:r w:rsidR="006851D9">
        <w:rPr>
          <w:rFonts w:ascii="Book Antiqua" w:hAnsi="Book Antiqua" w:cs="Arial"/>
          <w:b/>
          <w:bCs/>
          <w:sz w:val="22"/>
          <w:szCs w:val="22"/>
        </w:rPr>
        <w:t>Khavda</w:t>
      </w:r>
      <w:proofErr w:type="spellEnd"/>
      <w:r w:rsidR="006851D9">
        <w:rPr>
          <w:rFonts w:ascii="Book Antiqua" w:hAnsi="Book Antiqua" w:cs="Arial"/>
          <w:b/>
          <w:bCs/>
          <w:sz w:val="22"/>
          <w:szCs w:val="22"/>
        </w:rPr>
        <w:t xml:space="preserve"> RE park under Phase-III Part B</w:t>
      </w:r>
      <w:r w:rsidR="00C91759" w:rsidRPr="00C91759">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1A9D7917"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GeM </w:t>
      </w:r>
      <w:r w:rsidR="00955214">
        <w:rPr>
          <w:rFonts w:ascii="Book Antiqua" w:hAnsi="Book Antiqua" w:cs="Arial"/>
          <w:sz w:val="22"/>
          <w:szCs w:val="22"/>
        </w:rPr>
        <w:t>helpdesk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lastRenderedPageBreak/>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E1D9C31"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w:t>
      </w:r>
      <w:proofErr w:type="gramStart"/>
      <w:r w:rsidRPr="00D66991">
        <w:rPr>
          <w:rFonts w:ascii="Book Antiqua" w:hAnsi="Book Antiqua" w:cs="Arial"/>
          <w:sz w:val="22"/>
          <w:szCs w:val="22"/>
        </w:rPr>
        <w:t>as</w:t>
      </w:r>
      <w:proofErr w:type="gramEnd"/>
      <w:r w:rsidRPr="00D66991">
        <w:rPr>
          <w:rFonts w:ascii="Book Antiqua" w:hAnsi="Book Antiqua" w:cs="Arial"/>
          <w:sz w:val="22"/>
          <w:szCs w:val="22"/>
        </w:rPr>
        <w:t xml:space="preserve">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6D0BFFE5" w:rsidR="00CC5F5C" w:rsidRPr="00D66991" w:rsidRDefault="000473D1" w:rsidP="000473D1">
      <w:pPr>
        <w:tabs>
          <w:tab w:val="left" w:pos="8355"/>
        </w:tabs>
        <w:jc w:val="both"/>
        <w:rPr>
          <w:rFonts w:ascii="Book Antiqua" w:hAnsi="Book Antiqua" w:cs="Arial"/>
          <w:sz w:val="22"/>
          <w:szCs w:val="22"/>
        </w:rPr>
      </w:pPr>
      <w:r>
        <w:rPr>
          <w:rFonts w:ascii="Book Antiqua" w:hAnsi="Book Antiqua" w:cs="Arial"/>
          <w:sz w:val="22"/>
          <w:szCs w:val="22"/>
        </w:rPr>
        <w:tab/>
      </w: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4402B4BE"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955214">
        <w:rPr>
          <w:rFonts w:ascii="Book Antiqua" w:eastAsia="Calibri" w:hAnsi="Book Antiqua" w:cs="Arial"/>
          <w:b/>
          <w:bCs/>
          <w:color w:val="0000FF"/>
          <w:sz w:val="22"/>
          <w:szCs w:val="22"/>
        </w:rPr>
        <w:t>29.01.2024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55005A8E"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4E19E6">
        <w:rPr>
          <w:rFonts w:ascii="Book Antiqua" w:eastAsia="Calibri" w:hAnsi="Book Antiqua" w:cs="Arial"/>
          <w:b/>
          <w:bCs/>
          <w:color w:val="0000FF"/>
          <w:sz w:val="22"/>
          <w:szCs w:val="22"/>
          <w:lang w:val="en-GB"/>
        </w:rPr>
        <w:t>09.02.2024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2EA01D12"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4E19E6">
        <w:rPr>
          <w:rFonts w:ascii="Book Antiqua" w:eastAsia="Calibri" w:hAnsi="Book Antiqua" w:cs="Arial"/>
          <w:b/>
          <w:bCs/>
          <w:color w:val="0000FF"/>
          <w:sz w:val="22"/>
          <w:szCs w:val="22"/>
          <w:lang w:val="en-GB"/>
        </w:rPr>
        <w:t>09.02.2024</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30F12FB3"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4E19E6">
        <w:rPr>
          <w:rFonts w:ascii="Book Antiqua" w:eastAsia="Calibri" w:hAnsi="Book Antiqua" w:cs="Arial"/>
          <w:b/>
          <w:bCs/>
          <w:color w:val="0000FF"/>
          <w:sz w:val="22"/>
          <w:szCs w:val="22"/>
          <w:lang w:val="en-GB"/>
        </w:rPr>
        <w:t>09.02.2024</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lastRenderedPageBreak/>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66E07F78"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4E19E6">
        <w:rPr>
          <w:rFonts w:ascii="Book Antiqua" w:eastAsia="Calibri" w:hAnsi="Book Antiqua" w:cs="Arial"/>
          <w:b/>
          <w:bCs/>
          <w:color w:val="0000FF"/>
          <w:sz w:val="22"/>
          <w:szCs w:val="22"/>
          <w:lang w:val="en-GB"/>
        </w:rPr>
        <w:t>09.02.2024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2E71C43" w14:textId="679F5603" w:rsidR="00546115" w:rsidRDefault="003C6E67" w:rsidP="00916648">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546115">
        <w:rPr>
          <w:rFonts w:ascii="Book Antiqua" w:hAnsi="Book Antiqua"/>
          <w:lang w:val="en-GB"/>
        </w:rPr>
        <w:t xml:space="preserve"> Virendra </w:t>
      </w:r>
      <w:r w:rsidR="00546115" w:rsidRPr="003C6E67">
        <w:rPr>
          <w:rFonts w:ascii="Book Antiqua" w:hAnsi="Book Antiqua"/>
          <w:lang w:val="en-GB"/>
        </w:rPr>
        <w:t xml:space="preserve">(Manager, </w:t>
      </w:r>
      <w:r w:rsidR="00546115">
        <w:rPr>
          <w:rFonts w:ascii="Book Antiqua" w:hAnsi="Book Antiqua"/>
          <w:lang w:val="en-GB"/>
        </w:rPr>
        <w:t>C&amp;M</w:t>
      </w:r>
      <w:r w:rsidR="00546115" w:rsidRPr="003C6E67">
        <w:rPr>
          <w:rFonts w:ascii="Book Antiqua" w:hAnsi="Book Antiqua"/>
          <w:lang w:val="en-GB"/>
        </w:rPr>
        <w:t>-CTU</w:t>
      </w:r>
      <w:r w:rsidR="00546115">
        <w:rPr>
          <w:rFonts w:ascii="Book Antiqua" w:hAnsi="Book Antiqua"/>
          <w:lang w:val="en-GB"/>
        </w:rPr>
        <w:t>IL</w:t>
      </w:r>
      <w:r w:rsidR="00546115" w:rsidRPr="003C6E67">
        <w:rPr>
          <w:rFonts w:ascii="Book Antiqua" w:hAnsi="Book Antiqua"/>
          <w:lang w:val="en-GB"/>
        </w:rPr>
        <w:t>)</w:t>
      </w:r>
    </w:p>
    <w:p w14:paraId="5DCEA103" w14:textId="77777777" w:rsidR="00163FEE" w:rsidRDefault="00163FEE" w:rsidP="00163FEE">
      <w:pPr>
        <w:pStyle w:val="NoSpacing"/>
        <w:rPr>
          <w:rFonts w:ascii="Book Antiqua" w:hAnsi="Book Antiqua"/>
          <w:lang w:val="en-GB"/>
        </w:rPr>
      </w:pPr>
    </w:p>
    <w:p w14:paraId="03C4B534" w14:textId="7A8444A9" w:rsidR="003C6E67" w:rsidRPr="003C6E67" w:rsidRDefault="003C6E67" w:rsidP="00163FEE">
      <w:pPr>
        <w:pStyle w:val="NoSpacing"/>
        <w:ind w:left="720" w:firstLine="720"/>
        <w:rPr>
          <w:rFonts w:ascii="Book Antiqua" w:hAnsi="Book Antiqua"/>
          <w:lang w:val="en-GB"/>
        </w:rPr>
      </w:pPr>
      <w:r w:rsidRPr="003C6E67">
        <w:rPr>
          <w:rFonts w:ascii="Book Antiqua" w:hAnsi="Book Antiqua"/>
          <w:lang w:val="en-GB"/>
        </w:rPr>
        <w:t>(Thru Board) +91-124-282-</w:t>
      </w:r>
      <w:r w:rsidR="00546115">
        <w:rPr>
          <w:rFonts w:ascii="Book Antiqua" w:hAnsi="Book Antiqua"/>
          <w:lang w:val="en-GB"/>
        </w:rPr>
        <w:t>3303</w:t>
      </w:r>
    </w:p>
    <w:p w14:paraId="4F43BAB7" w14:textId="100525CB"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546115">
        <w:rPr>
          <w:rFonts w:ascii="Book Antiqua" w:hAnsi="Book Antiqua"/>
          <w:lang w:val="en-GB"/>
        </w:rPr>
        <w:t>9599814158</w:t>
      </w:r>
    </w:p>
    <w:p w14:paraId="73F42699" w14:textId="0D9741E5"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6" w:name="_Hlk108518754"/>
      <w:r w:rsidR="00C33B63">
        <w:rPr>
          <w:rFonts w:ascii="Book Antiqua" w:hAnsi="Book Antiqua"/>
          <w:lang w:val="en-GB"/>
        </w:rPr>
        <w:t xml:space="preserve"> </w:t>
      </w:r>
      <w:hyperlink r:id="rId13" w:history="1">
        <w:r w:rsidR="003A1257" w:rsidRPr="00AE0FE2">
          <w:rPr>
            <w:rStyle w:val="Hyperlink"/>
            <w:rFonts w:ascii="Book Antiqua" w:hAnsi="Book Antiqua"/>
            <w:lang w:val="en-GB"/>
          </w:rPr>
          <w:t>virendra2@powergrid.in</w:t>
        </w:r>
      </w:hyperlink>
      <w:bookmarkEnd w:id="6"/>
      <w:r w:rsidR="00C33B63">
        <w:rPr>
          <w:rStyle w:val="Hyperlink"/>
          <w:rFonts w:ascii="Book Antiqua" w:hAnsi="Book Antiqua"/>
          <w:lang w:val="en-GB"/>
        </w:rPr>
        <w:t xml:space="preserve">; </w:t>
      </w:r>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D758D4">
      <w:footerReference w:type="default" r:id="rId14"/>
      <w:pgSz w:w="12240" w:h="15840"/>
      <w:pgMar w:top="1071" w:right="1183" w:bottom="1276"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163EA7" w14:textId="77777777" w:rsidR="00D758D4" w:rsidRDefault="00D758D4" w:rsidP="006A0DCE">
      <w:r>
        <w:separator/>
      </w:r>
    </w:p>
  </w:endnote>
  <w:endnote w:type="continuationSeparator" w:id="0">
    <w:p w14:paraId="0503E192" w14:textId="77777777" w:rsidR="00D758D4" w:rsidRDefault="00D758D4" w:rsidP="006A0DCE">
      <w:r>
        <w:continuationSeparator/>
      </w:r>
    </w:p>
  </w:endnote>
  <w:endnote w:type="continuationNotice" w:id="1">
    <w:p w14:paraId="456F1F83" w14:textId="77777777" w:rsidR="00D758D4" w:rsidRDefault="00D758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41A99BF7"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EB4774">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9D03E" w14:textId="77777777" w:rsidR="00D758D4" w:rsidRDefault="00D758D4" w:rsidP="006A0DCE">
      <w:r>
        <w:separator/>
      </w:r>
    </w:p>
  </w:footnote>
  <w:footnote w:type="continuationSeparator" w:id="0">
    <w:p w14:paraId="25AD64A0" w14:textId="77777777" w:rsidR="00D758D4" w:rsidRDefault="00D758D4" w:rsidP="006A0DCE">
      <w:r>
        <w:continuationSeparator/>
      </w:r>
    </w:p>
  </w:footnote>
  <w:footnote w:type="continuationNotice" w:id="1">
    <w:p w14:paraId="2226E88D" w14:textId="77777777" w:rsidR="00D758D4" w:rsidRDefault="00D758D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5052FF"/>
    <w:multiLevelType w:val="hybridMultilevel"/>
    <w:tmpl w:val="7CA0AC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6"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7"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4"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6"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7"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18"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1"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287FCF"/>
    <w:multiLevelType w:val="hybridMultilevel"/>
    <w:tmpl w:val="FAEA66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E820875"/>
    <w:multiLevelType w:val="hybridMultilevel"/>
    <w:tmpl w:val="297E1E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55021237">
    <w:abstractNumId w:val="6"/>
  </w:num>
  <w:num w:numId="2" w16cid:durableId="296381523">
    <w:abstractNumId w:val="4"/>
  </w:num>
  <w:num w:numId="3" w16cid:durableId="488716907">
    <w:abstractNumId w:val="19"/>
  </w:num>
  <w:num w:numId="4" w16cid:durableId="1084718036">
    <w:abstractNumId w:val="0"/>
  </w:num>
  <w:num w:numId="5" w16cid:durableId="100605253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6"/>
  </w:num>
  <w:num w:numId="8" w16cid:durableId="1320886045">
    <w:abstractNumId w:val="3"/>
  </w:num>
  <w:num w:numId="9" w16cid:durableId="106394449">
    <w:abstractNumId w:val="10"/>
  </w:num>
  <w:num w:numId="10" w16cid:durableId="551580508">
    <w:abstractNumId w:val="21"/>
  </w:num>
  <w:num w:numId="11" w16cid:durableId="1266963966">
    <w:abstractNumId w:val="13"/>
  </w:num>
  <w:num w:numId="12" w16cid:durableId="2028601497">
    <w:abstractNumId w:val="22"/>
  </w:num>
  <w:num w:numId="13" w16cid:durableId="439837595">
    <w:abstractNumId w:val="20"/>
  </w:num>
  <w:num w:numId="14" w16cid:durableId="526604710">
    <w:abstractNumId w:val="9"/>
  </w:num>
  <w:num w:numId="15" w16cid:durableId="1830439981">
    <w:abstractNumId w:val="24"/>
  </w:num>
  <w:num w:numId="16" w16cid:durableId="1944261028">
    <w:abstractNumId w:val="11"/>
  </w:num>
  <w:num w:numId="17" w16cid:durableId="1914389171">
    <w:abstractNumId w:val="14"/>
  </w:num>
  <w:num w:numId="18" w16cid:durableId="1460027834">
    <w:abstractNumId w:val="8"/>
  </w:num>
  <w:num w:numId="19" w16cid:durableId="1723358833">
    <w:abstractNumId w:val="7"/>
  </w:num>
  <w:num w:numId="20" w16cid:durableId="1286734852">
    <w:abstractNumId w:val="17"/>
  </w:num>
  <w:num w:numId="21" w16cid:durableId="536702132">
    <w:abstractNumId w:val="18"/>
  </w:num>
  <w:num w:numId="22" w16cid:durableId="105395377">
    <w:abstractNumId w:val="5"/>
  </w:num>
  <w:num w:numId="23" w16cid:durableId="5017493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31790454">
    <w:abstractNumId w:val="12"/>
  </w:num>
  <w:num w:numId="25" w16cid:durableId="961618682">
    <w:abstractNumId w:val="23"/>
  </w:num>
  <w:num w:numId="26" w16cid:durableId="749624058">
    <w:abstractNumId w:val="1"/>
  </w:num>
  <w:num w:numId="27" w16cid:durableId="4912581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2C84"/>
    <w:rsid w:val="00034D01"/>
    <w:rsid w:val="00041870"/>
    <w:rsid w:val="00042DB4"/>
    <w:rsid w:val="000463F8"/>
    <w:rsid w:val="000473D1"/>
    <w:rsid w:val="0005467F"/>
    <w:rsid w:val="0005515D"/>
    <w:rsid w:val="00060880"/>
    <w:rsid w:val="000651E2"/>
    <w:rsid w:val="000726E2"/>
    <w:rsid w:val="00076D17"/>
    <w:rsid w:val="00083857"/>
    <w:rsid w:val="00092120"/>
    <w:rsid w:val="00094EFD"/>
    <w:rsid w:val="00097057"/>
    <w:rsid w:val="000B1E86"/>
    <w:rsid w:val="000B37F5"/>
    <w:rsid w:val="000B3C3C"/>
    <w:rsid w:val="000B56DC"/>
    <w:rsid w:val="000B5CC4"/>
    <w:rsid w:val="000B63F6"/>
    <w:rsid w:val="000B6697"/>
    <w:rsid w:val="000C4C49"/>
    <w:rsid w:val="000D2A44"/>
    <w:rsid w:val="000D3F6C"/>
    <w:rsid w:val="000E244C"/>
    <w:rsid w:val="000E598D"/>
    <w:rsid w:val="00100368"/>
    <w:rsid w:val="0011258C"/>
    <w:rsid w:val="001126BE"/>
    <w:rsid w:val="00112EF8"/>
    <w:rsid w:val="0011385B"/>
    <w:rsid w:val="001148B8"/>
    <w:rsid w:val="00120036"/>
    <w:rsid w:val="001223EE"/>
    <w:rsid w:val="001262CC"/>
    <w:rsid w:val="00132E6D"/>
    <w:rsid w:val="00134B5A"/>
    <w:rsid w:val="00143165"/>
    <w:rsid w:val="001438C3"/>
    <w:rsid w:val="0014511C"/>
    <w:rsid w:val="001455B1"/>
    <w:rsid w:val="00145D28"/>
    <w:rsid w:val="00146AFE"/>
    <w:rsid w:val="00151250"/>
    <w:rsid w:val="00153CCF"/>
    <w:rsid w:val="0016328B"/>
    <w:rsid w:val="00163FEE"/>
    <w:rsid w:val="001736D1"/>
    <w:rsid w:val="0017456F"/>
    <w:rsid w:val="00174F0D"/>
    <w:rsid w:val="00182F3F"/>
    <w:rsid w:val="00190ADF"/>
    <w:rsid w:val="00191014"/>
    <w:rsid w:val="0019104D"/>
    <w:rsid w:val="001A1207"/>
    <w:rsid w:val="001B2C29"/>
    <w:rsid w:val="001B54D2"/>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38E8"/>
    <w:rsid w:val="00263CCE"/>
    <w:rsid w:val="00265B65"/>
    <w:rsid w:val="00265EBB"/>
    <w:rsid w:val="00266660"/>
    <w:rsid w:val="002702E8"/>
    <w:rsid w:val="00271842"/>
    <w:rsid w:val="00273D7B"/>
    <w:rsid w:val="002756E9"/>
    <w:rsid w:val="00275734"/>
    <w:rsid w:val="0027766A"/>
    <w:rsid w:val="002821E6"/>
    <w:rsid w:val="00290D5E"/>
    <w:rsid w:val="00297D25"/>
    <w:rsid w:val="002A088D"/>
    <w:rsid w:val="002A5D98"/>
    <w:rsid w:val="002A6E84"/>
    <w:rsid w:val="002B1216"/>
    <w:rsid w:val="002B360E"/>
    <w:rsid w:val="002B6A30"/>
    <w:rsid w:val="002C6E3B"/>
    <w:rsid w:val="002C7CA9"/>
    <w:rsid w:val="002F0351"/>
    <w:rsid w:val="003030CD"/>
    <w:rsid w:val="003052CE"/>
    <w:rsid w:val="00311347"/>
    <w:rsid w:val="003124C7"/>
    <w:rsid w:val="00314D04"/>
    <w:rsid w:val="00326E59"/>
    <w:rsid w:val="0033200E"/>
    <w:rsid w:val="00335683"/>
    <w:rsid w:val="003436C1"/>
    <w:rsid w:val="003436E8"/>
    <w:rsid w:val="00353163"/>
    <w:rsid w:val="00357BEB"/>
    <w:rsid w:val="00360F64"/>
    <w:rsid w:val="00363818"/>
    <w:rsid w:val="00364E1B"/>
    <w:rsid w:val="003661F9"/>
    <w:rsid w:val="003664E7"/>
    <w:rsid w:val="00377E4B"/>
    <w:rsid w:val="003831B0"/>
    <w:rsid w:val="0039320F"/>
    <w:rsid w:val="003963F3"/>
    <w:rsid w:val="003A1257"/>
    <w:rsid w:val="003A3471"/>
    <w:rsid w:val="003A61DD"/>
    <w:rsid w:val="003C6E67"/>
    <w:rsid w:val="003D01F0"/>
    <w:rsid w:val="003D3EDB"/>
    <w:rsid w:val="003D4673"/>
    <w:rsid w:val="003D71E1"/>
    <w:rsid w:val="003E1DA5"/>
    <w:rsid w:val="003E462C"/>
    <w:rsid w:val="003E7EC3"/>
    <w:rsid w:val="003F715E"/>
    <w:rsid w:val="00403250"/>
    <w:rsid w:val="00405070"/>
    <w:rsid w:val="0040530D"/>
    <w:rsid w:val="00410AF7"/>
    <w:rsid w:val="00425093"/>
    <w:rsid w:val="00426404"/>
    <w:rsid w:val="00431B0A"/>
    <w:rsid w:val="00432D75"/>
    <w:rsid w:val="0043497B"/>
    <w:rsid w:val="00436712"/>
    <w:rsid w:val="004372FC"/>
    <w:rsid w:val="004508F4"/>
    <w:rsid w:val="00470D41"/>
    <w:rsid w:val="004736E9"/>
    <w:rsid w:val="00480A73"/>
    <w:rsid w:val="00482E4C"/>
    <w:rsid w:val="004961EF"/>
    <w:rsid w:val="004A11E0"/>
    <w:rsid w:val="004A30B7"/>
    <w:rsid w:val="004A3719"/>
    <w:rsid w:val="004B27CE"/>
    <w:rsid w:val="004B3260"/>
    <w:rsid w:val="004C4532"/>
    <w:rsid w:val="004D3BBC"/>
    <w:rsid w:val="004D4198"/>
    <w:rsid w:val="004D77DA"/>
    <w:rsid w:val="004E003E"/>
    <w:rsid w:val="004E15BF"/>
    <w:rsid w:val="004E19E6"/>
    <w:rsid w:val="004E48FF"/>
    <w:rsid w:val="004F640B"/>
    <w:rsid w:val="00503B80"/>
    <w:rsid w:val="00517783"/>
    <w:rsid w:val="005252A1"/>
    <w:rsid w:val="00527339"/>
    <w:rsid w:val="00543319"/>
    <w:rsid w:val="00545BAA"/>
    <w:rsid w:val="00546115"/>
    <w:rsid w:val="00554966"/>
    <w:rsid w:val="00554DCE"/>
    <w:rsid w:val="005604DE"/>
    <w:rsid w:val="00571104"/>
    <w:rsid w:val="00571C58"/>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1557"/>
    <w:rsid w:val="00607191"/>
    <w:rsid w:val="00610D23"/>
    <w:rsid w:val="00617352"/>
    <w:rsid w:val="006242E7"/>
    <w:rsid w:val="00626CB1"/>
    <w:rsid w:val="00630849"/>
    <w:rsid w:val="00636CE8"/>
    <w:rsid w:val="00640C76"/>
    <w:rsid w:val="00641052"/>
    <w:rsid w:val="006543AD"/>
    <w:rsid w:val="006600A9"/>
    <w:rsid w:val="00661302"/>
    <w:rsid w:val="00664692"/>
    <w:rsid w:val="00664CFF"/>
    <w:rsid w:val="00665004"/>
    <w:rsid w:val="00672E7E"/>
    <w:rsid w:val="0067663A"/>
    <w:rsid w:val="006851D9"/>
    <w:rsid w:val="006918C7"/>
    <w:rsid w:val="006A0DCE"/>
    <w:rsid w:val="006A2447"/>
    <w:rsid w:val="006A3C07"/>
    <w:rsid w:val="006B6881"/>
    <w:rsid w:val="006C3AF4"/>
    <w:rsid w:val="006D69EA"/>
    <w:rsid w:val="006E0153"/>
    <w:rsid w:val="006E175F"/>
    <w:rsid w:val="006F3594"/>
    <w:rsid w:val="00710D39"/>
    <w:rsid w:val="00715F3A"/>
    <w:rsid w:val="00723CE4"/>
    <w:rsid w:val="0072407F"/>
    <w:rsid w:val="007261A1"/>
    <w:rsid w:val="00730CAB"/>
    <w:rsid w:val="00731AD0"/>
    <w:rsid w:val="00734712"/>
    <w:rsid w:val="00743692"/>
    <w:rsid w:val="00751B16"/>
    <w:rsid w:val="0076439E"/>
    <w:rsid w:val="007722B0"/>
    <w:rsid w:val="0078215D"/>
    <w:rsid w:val="007828DF"/>
    <w:rsid w:val="0079046B"/>
    <w:rsid w:val="007A3034"/>
    <w:rsid w:val="007A3140"/>
    <w:rsid w:val="007A6384"/>
    <w:rsid w:val="007B64A0"/>
    <w:rsid w:val="007B685F"/>
    <w:rsid w:val="007B6861"/>
    <w:rsid w:val="007C121A"/>
    <w:rsid w:val="007C71E3"/>
    <w:rsid w:val="007E5D57"/>
    <w:rsid w:val="007F05DE"/>
    <w:rsid w:val="007F4C09"/>
    <w:rsid w:val="007F59B6"/>
    <w:rsid w:val="00804F6E"/>
    <w:rsid w:val="00811CC1"/>
    <w:rsid w:val="0081534E"/>
    <w:rsid w:val="00815E20"/>
    <w:rsid w:val="00821180"/>
    <w:rsid w:val="00821828"/>
    <w:rsid w:val="008333EB"/>
    <w:rsid w:val="00843217"/>
    <w:rsid w:val="0084329A"/>
    <w:rsid w:val="0085780A"/>
    <w:rsid w:val="00860CF0"/>
    <w:rsid w:val="0086175C"/>
    <w:rsid w:val="0086498D"/>
    <w:rsid w:val="00873292"/>
    <w:rsid w:val="00883764"/>
    <w:rsid w:val="0088597A"/>
    <w:rsid w:val="00892580"/>
    <w:rsid w:val="008966FB"/>
    <w:rsid w:val="008A410F"/>
    <w:rsid w:val="008B0485"/>
    <w:rsid w:val="008C07DF"/>
    <w:rsid w:val="008C13D5"/>
    <w:rsid w:val="008D1F56"/>
    <w:rsid w:val="008D5E2B"/>
    <w:rsid w:val="008E4A1F"/>
    <w:rsid w:val="008F0C44"/>
    <w:rsid w:val="009031D3"/>
    <w:rsid w:val="00905478"/>
    <w:rsid w:val="0091142A"/>
    <w:rsid w:val="00911E7B"/>
    <w:rsid w:val="00915727"/>
    <w:rsid w:val="00916648"/>
    <w:rsid w:val="00921A98"/>
    <w:rsid w:val="00922802"/>
    <w:rsid w:val="009246E3"/>
    <w:rsid w:val="009248DF"/>
    <w:rsid w:val="00924E0E"/>
    <w:rsid w:val="00926E45"/>
    <w:rsid w:val="00936E86"/>
    <w:rsid w:val="009370A6"/>
    <w:rsid w:val="00945C9A"/>
    <w:rsid w:val="00953332"/>
    <w:rsid w:val="00955214"/>
    <w:rsid w:val="0096392B"/>
    <w:rsid w:val="0097046E"/>
    <w:rsid w:val="009837D2"/>
    <w:rsid w:val="009916A8"/>
    <w:rsid w:val="00996C9C"/>
    <w:rsid w:val="009A33A4"/>
    <w:rsid w:val="009B204C"/>
    <w:rsid w:val="009B333E"/>
    <w:rsid w:val="009B578B"/>
    <w:rsid w:val="009B7F46"/>
    <w:rsid w:val="009C0F71"/>
    <w:rsid w:val="009C2222"/>
    <w:rsid w:val="009C28F0"/>
    <w:rsid w:val="009C5036"/>
    <w:rsid w:val="009D0378"/>
    <w:rsid w:val="009D038E"/>
    <w:rsid w:val="009D239C"/>
    <w:rsid w:val="009D5B2A"/>
    <w:rsid w:val="009D6FEB"/>
    <w:rsid w:val="009F1C3A"/>
    <w:rsid w:val="009F1E1D"/>
    <w:rsid w:val="009F552F"/>
    <w:rsid w:val="00A00EA3"/>
    <w:rsid w:val="00A12005"/>
    <w:rsid w:val="00A13D0B"/>
    <w:rsid w:val="00A277AA"/>
    <w:rsid w:val="00A3077B"/>
    <w:rsid w:val="00A30D6E"/>
    <w:rsid w:val="00A31603"/>
    <w:rsid w:val="00A32526"/>
    <w:rsid w:val="00A44210"/>
    <w:rsid w:val="00A47E0E"/>
    <w:rsid w:val="00A62849"/>
    <w:rsid w:val="00A70B67"/>
    <w:rsid w:val="00A7209B"/>
    <w:rsid w:val="00A75780"/>
    <w:rsid w:val="00A77ACC"/>
    <w:rsid w:val="00A827A9"/>
    <w:rsid w:val="00A84658"/>
    <w:rsid w:val="00A85003"/>
    <w:rsid w:val="00A85A29"/>
    <w:rsid w:val="00A87CC7"/>
    <w:rsid w:val="00A90039"/>
    <w:rsid w:val="00AA3B80"/>
    <w:rsid w:val="00AA3F8B"/>
    <w:rsid w:val="00AC0229"/>
    <w:rsid w:val="00AC0292"/>
    <w:rsid w:val="00AC2CB4"/>
    <w:rsid w:val="00AD283F"/>
    <w:rsid w:val="00AD3642"/>
    <w:rsid w:val="00AD4E5D"/>
    <w:rsid w:val="00AE6929"/>
    <w:rsid w:val="00AF08A4"/>
    <w:rsid w:val="00AF0994"/>
    <w:rsid w:val="00AF0B60"/>
    <w:rsid w:val="00AF3F3E"/>
    <w:rsid w:val="00AF4558"/>
    <w:rsid w:val="00B00E67"/>
    <w:rsid w:val="00B06C14"/>
    <w:rsid w:val="00B136C7"/>
    <w:rsid w:val="00B140F4"/>
    <w:rsid w:val="00B22A80"/>
    <w:rsid w:val="00B3345A"/>
    <w:rsid w:val="00B368F9"/>
    <w:rsid w:val="00B45F6E"/>
    <w:rsid w:val="00B47FDA"/>
    <w:rsid w:val="00B5575C"/>
    <w:rsid w:val="00B650EA"/>
    <w:rsid w:val="00B6593A"/>
    <w:rsid w:val="00B7124E"/>
    <w:rsid w:val="00B7421F"/>
    <w:rsid w:val="00B745DB"/>
    <w:rsid w:val="00B75C15"/>
    <w:rsid w:val="00B81D4B"/>
    <w:rsid w:val="00B841A4"/>
    <w:rsid w:val="00B852A3"/>
    <w:rsid w:val="00B85FA8"/>
    <w:rsid w:val="00BA10A0"/>
    <w:rsid w:val="00BA339A"/>
    <w:rsid w:val="00BA645C"/>
    <w:rsid w:val="00BB16A0"/>
    <w:rsid w:val="00BC4121"/>
    <w:rsid w:val="00BC71A9"/>
    <w:rsid w:val="00BD2254"/>
    <w:rsid w:val="00BE08A5"/>
    <w:rsid w:val="00BE25D1"/>
    <w:rsid w:val="00BE269F"/>
    <w:rsid w:val="00BE6CDB"/>
    <w:rsid w:val="00BF199F"/>
    <w:rsid w:val="00BF6713"/>
    <w:rsid w:val="00C000D9"/>
    <w:rsid w:val="00C06445"/>
    <w:rsid w:val="00C2084D"/>
    <w:rsid w:val="00C26652"/>
    <w:rsid w:val="00C33B63"/>
    <w:rsid w:val="00C56E49"/>
    <w:rsid w:val="00C63670"/>
    <w:rsid w:val="00C66A7A"/>
    <w:rsid w:val="00C72401"/>
    <w:rsid w:val="00C76034"/>
    <w:rsid w:val="00C77C3E"/>
    <w:rsid w:val="00C83D60"/>
    <w:rsid w:val="00C91759"/>
    <w:rsid w:val="00C965A8"/>
    <w:rsid w:val="00CA499C"/>
    <w:rsid w:val="00CA7D24"/>
    <w:rsid w:val="00CB0AD8"/>
    <w:rsid w:val="00CB135E"/>
    <w:rsid w:val="00CB1463"/>
    <w:rsid w:val="00CB2440"/>
    <w:rsid w:val="00CB7CBF"/>
    <w:rsid w:val="00CC5F5C"/>
    <w:rsid w:val="00CD2E09"/>
    <w:rsid w:val="00CE3660"/>
    <w:rsid w:val="00D031EC"/>
    <w:rsid w:val="00D1580B"/>
    <w:rsid w:val="00D15A6D"/>
    <w:rsid w:val="00D20282"/>
    <w:rsid w:val="00D20769"/>
    <w:rsid w:val="00D252ED"/>
    <w:rsid w:val="00D3178D"/>
    <w:rsid w:val="00D352DE"/>
    <w:rsid w:val="00D4023A"/>
    <w:rsid w:val="00D41B30"/>
    <w:rsid w:val="00D4227E"/>
    <w:rsid w:val="00D50304"/>
    <w:rsid w:val="00D50879"/>
    <w:rsid w:val="00D55D8E"/>
    <w:rsid w:val="00D6314A"/>
    <w:rsid w:val="00D664AA"/>
    <w:rsid w:val="00D66991"/>
    <w:rsid w:val="00D758D4"/>
    <w:rsid w:val="00D8355E"/>
    <w:rsid w:val="00D93F86"/>
    <w:rsid w:val="00D95112"/>
    <w:rsid w:val="00DA5770"/>
    <w:rsid w:val="00DB3E07"/>
    <w:rsid w:val="00DB48FC"/>
    <w:rsid w:val="00DB7055"/>
    <w:rsid w:val="00DD53CE"/>
    <w:rsid w:val="00DD79CD"/>
    <w:rsid w:val="00DE64DE"/>
    <w:rsid w:val="00DE666C"/>
    <w:rsid w:val="00DF1FC0"/>
    <w:rsid w:val="00E01921"/>
    <w:rsid w:val="00E1418D"/>
    <w:rsid w:val="00E14C8A"/>
    <w:rsid w:val="00E25A09"/>
    <w:rsid w:val="00E30497"/>
    <w:rsid w:val="00E37B7A"/>
    <w:rsid w:val="00E47173"/>
    <w:rsid w:val="00E51D66"/>
    <w:rsid w:val="00E61434"/>
    <w:rsid w:val="00E61B9C"/>
    <w:rsid w:val="00E62A95"/>
    <w:rsid w:val="00E65358"/>
    <w:rsid w:val="00E65B19"/>
    <w:rsid w:val="00E76D55"/>
    <w:rsid w:val="00E83735"/>
    <w:rsid w:val="00E97281"/>
    <w:rsid w:val="00EA2605"/>
    <w:rsid w:val="00EA46C3"/>
    <w:rsid w:val="00EA6827"/>
    <w:rsid w:val="00EB16B8"/>
    <w:rsid w:val="00EB17CD"/>
    <w:rsid w:val="00EB4774"/>
    <w:rsid w:val="00EC6A36"/>
    <w:rsid w:val="00ED195F"/>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638FA"/>
    <w:rsid w:val="00F70AC6"/>
    <w:rsid w:val="00F8542C"/>
    <w:rsid w:val="00F916B4"/>
    <w:rsid w:val="00F91926"/>
    <w:rsid w:val="00F93713"/>
    <w:rsid w:val="00F94D0B"/>
    <w:rsid w:val="00F97336"/>
    <w:rsid w:val="00F97FDC"/>
    <w:rsid w:val="00FA5409"/>
    <w:rsid w:val="00FA6FA4"/>
    <w:rsid w:val="00FA78FE"/>
    <w:rsid w:val="00FC74B9"/>
    <w:rsid w:val="00FD11D5"/>
    <w:rsid w:val="00FD38C3"/>
    <w:rsid w:val="00FD6F39"/>
    <w:rsid w:val="00FE25A9"/>
    <w:rsid w:val="00FE6918"/>
    <w:rsid w:val="00FE7B64"/>
    <w:rsid w:val="00FF074A"/>
    <w:rsid w:val="00FF26AB"/>
    <w:rsid w:val="00FF4615"/>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virendra2@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6</Pages>
  <Words>1765</Words>
  <Characters>10062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Virendra . {वीरेंद्र}</cp:lastModifiedBy>
  <cp:revision>228</cp:revision>
  <cp:lastPrinted>2023-01-01T22:58:00Z</cp:lastPrinted>
  <dcterms:created xsi:type="dcterms:W3CDTF">2021-08-31T20:13:00Z</dcterms:created>
  <dcterms:modified xsi:type="dcterms:W3CDTF">2024-01-19T06:24:00Z</dcterms:modified>
  <cp:contentStatus/>
</cp:coreProperties>
</file>